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s="Times New Roman"/>
          <w:color w:val="000000"/>
          <w:sz w:val="36"/>
          <w:szCs w:val="36"/>
        </w:rPr>
      </w:pPr>
      <w:r>
        <w:rPr>
          <w:rFonts w:hint="eastAsia" w:ascii="黑体" w:hAnsi="宋体" w:eastAsia="黑体" w:cs="Times New Roman"/>
          <w:color w:val="000000"/>
          <w:sz w:val="36"/>
          <w:szCs w:val="36"/>
        </w:rPr>
        <w:t>团体标准《大化七百弄鸡</w:t>
      </w:r>
      <w:r>
        <w:rPr>
          <w:rFonts w:hint="eastAsia" w:ascii="黑体" w:hAnsi="宋体" w:eastAsia="黑体" w:cs="Times New Roman"/>
          <w:color w:val="000000"/>
          <w:sz w:val="36"/>
          <w:szCs w:val="36"/>
          <w:lang w:val="en-US" w:eastAsia="zh-CN"/>
        </w:rPr>
        <w:t>养殖场所卫生</w:t>
      </w:r>
      <w:r>
        <w:rPr>
          <w:rFonts w:hint="eastAsia" w:ascii="黑体" w:hAnsi="宋体" w:eastAsia="黑体" w:cs="Times New Roman"/>
          <w:color w:val="000000"/>
          <w:sz w:val="36"/>
          <w:szCs w:val="36"/>
        </w:rPr>
        <w:t>防疫</w:t>
      </w:r>
      <w:r>
        <w:rPr>
          <w:rFonts w:hint="eastAsia" w:ascii="黑体" w:hAnsi="宋体" w:eastAsia="黑体" w:cs="Times New Roman"/>
          <w:color w:val="000000"/>
          <w:sz w:val="36"/>
          <w:szCs w:val="36"/>
          <w:lang w:val="en-US" w:eastAsia="zh-CN"/>
        </w:rPr>
        <w:t>规范</w:t>
      </w:r>
      <w:r>
        <w:rPr>
          <w:rFonts w:hint="eastAsia" w:ascii="黑体" w:hAnsi="宋体" w:eastAsia="黑体" w:cs="Times New Roman"/>
          <w:color w:val="000000"/>
          <w:sz w:val="36"/>
          <w:szCs w:val="36"/>
        </w:rPr>
        <w:t>》</w:t>
      </w:r>
    </w:p>
    <w:p>
      <w:pPr>
        <w:jc w:val="center"/>
        <w:rPr>
          <w:rFonts w:ascii="黑体" w:hAnsi="宋体" w:eastAsia="黑体" w:cs="Times New Roman"/>
          <w:color w:val="000000"/>
          <w:sz w:val="36"/>
          <w:szCs w:val="36"/>
        </w:rPr>
      </w:pPr>
      <w:r>
        <w:rPr>
          <w:rFonts w:hint="eastAsia" w:ascii="黑体" w:hAnsi="宋体" w:eastAsia="黑体" w:cs="Times New Roman"/>
          <w:color w:val="000000"/>
          <w:sz w:val="36"/>
          <w:szCs w:val="36"/>
        </w:rPr>
        <w:t>（征求意见稿）编制说明</w:t>
      </w:r>
    </w:p>
    <w:p>
      <w:pPr>
        <w:jc w:val="center"/>
        <w:rPr>
          <w:rFonts w:ascii="宋体" w:hAnsi="宋体" w:eastAsia="宋体" w:cs="Times New Roman"/>
          <w:b/>
          <w:color w:val="000000"/>
          <w:sz w:val="32"/>
          <w:szCs w:val="32"/>
        </w:rPr>
      </w:pPr>
    </w:p>
    <w:p>
      <w:pPr>
        <w:autoSpaceDE w:val="0"/>
        <w:autoSpaceDN w:val="0"/>
        <w:adjustRightInd w:val="0"/>
        <w:spacing w:before="156" w:beforeLines="50" w:after="156" w:afterLines="50"/>
        <w:ind w:firstLine="560" w:firstLineChars="200"/>
        <w:jc w:val="left"/>
        <w:rPr>
          <w:rFonts w:ascii="黑体" w:hAnsi="黑体" w:eastAsia="黑体" w:cs="仿宋_GB2312"/>
          <w:sz w:val="28"/>
          <w:szCs w:val="28"/>
        </w:rPr>
      </w:pPr>
      <w:r>
        <w:rPr>
          <w:rFonts w:hint="eastAsia" w:ascii="黑体" w:hAnsi="黑体" w:eastAsia="黑体" w:cs="仿宋_GB2312"/>
          <w:sz w:val="28"/>
          <w:szCs w:val="28"/>
        </w:rPr>
        <w:t>一、项目来源</w:t>
      </w:r>
    </w:p>
    <w:p>
      <w:pPr>
        <w:spacing w:line="480" w:lineRule="exact"/>
        <w:ind w:firstLine="560" w:firstLineChars="200"/>
        <w:rPr>
          <w:rFonts w:ascii="Times New Roman" w:hAnsi="Times New Roman" w:eastAsia="仿宋_GB2312" w:cs="Times New Roman"/>
          <w:color w:val="000000"/>
          <w:sz w:val="28"/>
          <w:szCs w:val="28"/>
        </w:rPr>
      </w:pPr>
      <w:r>
        <w:rPr>
          <w:rFonts w:ascii="Times New Roman" w:hAnsi="Times New Roman" w:eastAsia="仿宋_GB2312" w:cs="Times New Roman"/>
          <w:sz w:val="28"/>
          <w:szCs w:val="28"/>
        </w:rPr>
        <w:t>根据《广西标准化协会关于下达2020年第</w:t>
      </w:r>
      <w:r>
        <w:rPr>
          <w:rFonts w:hint="eastAsia" w:ascii="Times New Roman" w:hAnsi="Times New Roman" w:eastAsia="仿宋_GB2312" w:cs="Times New Roman"/>
          <w:sz w:val="28"/>
          <w:szCs w:val="28"/>
          <w:lang w:val="en-US" w:eastAsia="zh-CN"/>
        </w:rPr>
        <w:t>九</w:t>
      </w:r>
      <w:r>
        <w:rPr>
          <w:rFonts w:ascii="Times New Roman" w:hAnsi="Times New Roman" w:eastAsia="仿宋_GB2312" w:cs="Times New Roman"/>
          <w:sz w:val="28"/>
          <w:szCs w:val="28"/>
        </w:rPr>
        <w:t>批团体标准制定项目计划的通知》（桂标协〔2020〕2</w:t>
      </w:r>
      <w:r>
        <w:rPr>
          <w:rFonts w:hint="eastAsia" w:ascii="Times New Roman" w:hAnsi="Times New Roman" w:eastAsia="仿宋_GB2312" w:cs="Times New Roman"/>
          <w:sz w:val="28"/>
          <w:szCs w:val="28"/>
          <w:lang w:val="en-US" w:eastAsia="zh-CN"/>
        </w:rPr>
        <w:t>7</w:t>
      </w:r>
      <w:r>
        <w:rPr>
          <w:rFonts w:ascii="Times New Roman" w:hAnsi="Times New Roman" w:eastAsia="仿宋_GB2312" w:cs="Times New Roman"/>
          <w:sz w:val="28"/>
          <w:szCs w:val="28"/>
        </w:rPr>
        <w:t>号）文件精神，由</w:t>
      </w:r>
      <w:r>
        <w:rPr>
          <w:rFonts w:hint="eastAsia" w:ascii="Times New Roman" w:hAnsi="Times New Roman" w:eastAsia="仿宋_GB2312" w:cs="Times New Roman"/>
          <w:sz w:val="28"/>
          <w:szCs w:val="28"/>
        </w:rPr>
        <w:t>大化瑶族自治县</w:t>
      </w:r>
      <w:r>
        <w:rPr>
          <w:rFonts w:hint="eastAsia" w:ascii="Times New Roman" w:hAnsi="Times New Roman" w:eastAsia="仿宋_GB2312" w:cs="Times New Roman"/>
          <w:sz w:val="28"/>
          <w:szCs w:val="28"/>
          <w:lang w:val="en-US" w:eastAsia="zh-CN"/>
        </w:rPr>
        <w:t>人民政府</w:t>
      </w:r>
      <w:r>
        <w:rPr>
          <w:rFonts w:ascii="Times New Roman" w:hAnsi="Times New Roman" w:eastAsia="仿宋_GB2312" w:cs="Times New Roman"/>
          <w:sz w:val="28"/>
          <w:szCs w:val="28"/>
        </w:rPr>
        <w:t>提出，</w:t>
      </w:r>
      <w:r>
        <w:rPr>
          <w:rFonts w:hint="eastAsia" w:ascii="Times New Roman" w:hAnsi="Times New Roman" w:eastAsia="仿宋_GB2312" w:cs="Times New Roman"/>
          <w:sz w:val="28"/>
          <w:szCs w:val="28"/>
        </w:rPr>
        <w:t>广西大学、大化瑶族自治县农业农村局</w:t>
      </w:r>
      <w:r>
        <w:rPr>
          <w:rFonts w:ascii="Times New Roman" w:hAnsi="Times New Roman" w:eastAsia="仿宋_GB2312" w:cs="Times New Roman"/>
          <w:sz w:val="28"/>
          <w:szCs w:val="28"/>
        </w:rPr>
        <w:t>共同起草团体标准《</w:t>
      </w:r>
      <w:r>
        <w:rPr>
          <w:rFonts w:hint="eastAsia" w:ascii="Times New Roman" w:hAnsi="Times New Roman" w:eastAsia="仿宋_GB2312" w:cs="Times New Roman"/>
          <w:sz w:val="28"/>
          <w:szCs w:val="28"/>
        </w:rPr>
        <w:t>大化七百弄鸡</w:t>
      </w:r>
      <w:r>
        <w:rPr>
          <w:rFonts w:hint="eastAsia" w:ascii="Times New Roman" w:hAnsi="Times New Roman" w:eastAsia="仿宋_GB2312" w:cs="Times New Roman"/>
          <w:sz w:val="28"/>
          <w:szCs w:val="28"/>
          <w:lang w:val="en-US" w:eastAsia="zh-CN"/>
        </w:rPr>
        <w:t>养殖场所卫生</w:t>
      </w:r>
      <w:r>
        <w:rPr>
          <w:rFonts w:hint="eastAsia" w:ascii="Times New Roman" w:hAnsi="Times New Roman" w:eastAsia="仿宋_GB2312" w:cs="Times New Roman"/>
          <w:sz w:val="28"/>
          <w:szCs w:val="28"/>
        </w:rPr>
        <w:t>防疫</w:t>
      </w:r>
      <w:r>
        <w:rPr>
          <w:rFonts w:hint="eastAsia" w:ascii="Times New Roman" w:hAnsi="Times New Roman" w:eastAsia="仿宋_GB2312" w:cs="Times New Roman"/>
          <w:sz w:val="28"/>
          <w:szCs w:val="28"/>
          <w:lang w:val="en-US" w:eastAsia="zh-CN"/>
        </w:rPr>
        <w:t>规范</w:t>
      </w:r>
      <w:r>
        <w:rPr>
          <w:rFonts w:ascii="Times New Roman" w:hAnsi="Times New Roman" w:eastAsia="仿宋_GB2312" w:cs="Times New Roman"/>
          <w:sz w:val="28"/>
          <w:szCs w:val="28"/>
        </w:rPr>
        <w:t>》</w:t>
      </w:r>
      <w:r>
        <w:rPr>
          <w:rFonts w:ascii="Times New Roman" w:hAnsi="Times New Roman" w:eastAsia="仿宋_GB2312" w:cs="Times New Roman"/>
          <w:color w:val="000000"/>
          <w:sz w:val="28"/>
          <w:szCs w:val="28"/>
        </w:rPr>
        <w:t>。</w:t>
      </w:r>
    </w:p>
    <w:p>
      <w:pPr>
        <w:autoSpaceDE w:val="0"/>
        <w:autoSpaceDN w:val="0"/>
        <w:adjustRightInd w:val="0"/>
        <w:spacing w:before="156" w:beforeLines="50" w:after="156" w:afterLines="50"/>
        <w:ind w:firstLine="560" w:firstLineChars="200"/>
        <w:jc w:val="left"/>
        <w:rPr>
          <w:rFonts w:ascii="黑体" w:hAnsi="黑体" w:eastAsia="黑体" w:cs="仿宋_GB2312"/>
          <w:sz w:val="28"/>
          <w:szCs w:val="28"/>
        </w:rPr>
      </w:pPr>
      <w:r>
        <w:rPr>
          <w:rFonts w:hint="eastAsia" w:ascii="黑体" w:hAnsi="黑体" w:eastAsia="黑体" w:cs="仿宋_GB2312"/>
          <w:sz w:val="28"/>
          <w:szCs w:val="28"/>
        </w:rPr>
        <w:t>二、项目背景及目的意义</w:t>
      </w:r>
    </w:p>
    <w:p>
      <w:pPr>
        <w:pStyle w:val="16"/>
        <w:ind w:firstLine="420"/>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随着大健康时代的到来，人们越来越重视食品安全问题，人们追求更高的生活质量，对食品安全提出了更高的要求，讲求“生态、绿色、环保”。这就要求养殖场所要密切注意疫病的防范，要确保市场上的食品是健康安全的。大化七百弄鸡产业的发展要致力于推动生态健康鸡业发展。大化七百弄鸡是大化县特色产业扶贫项目，是作为帮助贫困群众建立“造血”机能的关键措施。为加快推进大化县七百弄鸡特色产业扶贫工作，确保七百弄鸡产业上规模、成品牌、有效益，带动贫困群众稳定增收，按照“政府推动、市场运作、政策扶持、加快发展”的思路，压实帮扶干部责任，整合财政涉农资金，加大扶持力度，加快培育一批能带动贫困户长期稳定增收的特色优势种养产业，确保贫困户有稳定的、可持续的收入来源，达到贫困村摘帽、贫困户脱贫的目标。</w:t>
      </w:r>
    </w:p>
    <w:p>
      <w:pPr>
        <w:pStyle w:val="16"/>
        <w:ind w:firstLine="420"/>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推进七百弄鸡产业健康发展，持续稳定增加贫困户收入，实现贫困户精准脱贫具有重要意义。为打造大化“绿色、生态”的“七百弄鸡”畜牧品牌，应该对大化七百弄鸡的防疫动态、疫情报告、诊疗记录等进行动态监管。七百弄鸡养殖是一个系统工程，只有把控好市场、疫病、饲养等环节，合理控制成本，才能避免或减少养殖风险。因此制定大化七百弄鸡养殖场所防疫规范是十分必要的，要制定和完善大化七百弄鸡养殖场所的防疫规范，形成完整的防疫体系，加强防疫工作的制度化管理。制定《大化七百弄鸡养殖场所卫生防疫规范》能够确保养殖场所健康安全的开展养殖生产，确保七百弄鸡有效益、可持续发展。</w:t>
      </w:r>
    </w:p>
    <w:p>
      <w:pPr>
        <w:pStyle w:val="16"/>
        <w:ind w:firstLine="420"/>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制定《大化七百弄鸡养殖场所卫生防疫规范》具有一定的必要性。七百弄鸡作为大化扶贫开发重点产业，按照“政府引导，企业带动，贫困户收益”的原则，通过小额信贷、“合作社+贫困户”、“公司+贫困户”的模式带动七百弄鸡产业发展。引进了国家级龙头企业广西参皇养殖集团有限公司、广西汇君农牧有限公司、广西桂通农林发展有限公司、六圩畜牧养殖有限公司等企业，培育了大化康丰七百弄鸡养殖专业合作社和大化悠谷家庭农场等本地养殖企业。在龙头企业和本地养殖企业带动下，大化县全县各乡村积极发展七百弄鸡养殖产业，七百弄鸡养殖车间布满全县各个乡村，全县年养殖七百弄鸡200万羽，预计到2020年养殖七百弄鸡数量达300万羽。</w:t>
      </w:r>
    </w:p>
    <w:p>
      <w:pPr>
        <w:pStyle w:val="16"/>
        <w:ind w:firstLine="0" w:firstLineChars="0"/>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 xml:space="preserve">   </w:t>
      </w:r>
      <w:bookmarkStart w:id="3" w:name="_GoBack"/>
      <w:bookmarkEnd w:id="3"/>
      <w:r>
        <w:rPr>
          <w:rFonts w:hint="eastAsia" w:ascii="仿宋_GB2312" w:hAnsi="宋体" w:eastAsia="仿宋_GB2312" w:cs="Times New Roman"/>
          <w:bCs/>
          <w:kern w:val="2"/>
          <w:sz w:val="28"/>
          <w:szCs w:val="28"/>
          <w:lang w:val="en-US" w:eastAsia="zh-CN" w:bidi="ar-SA"/>
        </w:rPr>
        <w:t>大化七百弄鸡市场前景广阔，“七百弄鸡”有其特殊的品牌价值和营养效益，但是当地的养殖方式较为落后，防疫方面没有形成完整的体系。为了推进七百弄鸡产业健康发展，保证七百弄鸡的质量，应该不断加强七百弄鸡养殖场所的防疫规范。场区内以养殖为主，要做好疫病防治工作，对圈舍、场区内外等区域定期进行消毒，养殖场所要计划组织实施疫病监测、采样和疫病调查等工作，开展日常监测和集中监测工作，确保七百弄鸡的健康安全，改善卫生保健。加强环境监测，开展疾病的诊治。各项措施的落实、督导、技术指导，组建免疫队伍，实现消毒、免疫、抗体检测一体化服务。七百弄鸡养殖是一个系统工程，只有把控好市场、疫病、饲养等环节，合理控制成本，才能避免或减少养殖风险。疫病是影响肉鸡养殖效率和养殖效益的重要因素之一，饲料不干净、环境不卫生、鸡的抵抗能力差都是导致疫病发生的重要原因。所以在饲养肉鸡的过程中，必须积极采取各种有效措施加强对疫病的预防控制，尽可能地将疫病扼杀于摇篮之中。防疫措施不到位，会影响整个产业的发展，因此制定大化七百弄鸡养殖场所防疫规范是十分必要的，重视禽群的防疫工作，致力打造无公害有机绿色食品。</w:t>
      </w:r>
    </w:p>
    <w:p>
      <w:pPr>
        <w:pStyle w:val="16"/>
        <w:ind w:firstLine="420"/>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制定《大化七百弄鸡养殖场所卫生防疫规范》具有一定的紧迫性。养殖场所的防疫是一个复杂的过程，方方面面都要注意，要从实际出发，从源头上进行控制和管理。大化七百弄鸡面临规模养殖少，养殖规模小，养殖成本高，市场竞争激烈。当地的养殖方式较为落后，防疫方面没有形成完整的体系，影响七百弄鸡的产品质量，进一步影响消费者的购买决定。加之近年来，我国鸡疫情形势是非常严峻的，特别是高致病性禽流感时有发生，影响颇广。大化七百弄鸡养殖的安全不仅关系到大化县人民的生活，还关系到大化七百弄鸡产品市场的稳定和当地经济的发展。因此，对鸡养殖场的卫生防疫提出了更高的要求。因此加强大化七百弄鸡养殖场所的卫生防疫监管，是当前大化七百弄鸡需求解决的迫切问题。市场端决定着一个品牌产业的发展规模，随着大健康时代的到来，消费者在购买时重视产品的质量，七百弄鸡是近年才逐步发展起来的养鸡产业，为了能够在市场上站稳脚跟，需要重视产品质量，提高产品供给安全和质量安全。</w:t>
      </w:r>
    </w:p>
    <w:p>
      <w:pPr>
        <w:pStyle w:val="16"/>
        <w:ind w:firstLine="420"/>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目前大化县政府为标准化养殖七百弄鸡，大化出台过《七百弄鸡养殖技术规范》和《七百弄鸡质量控制技术规范》，然而有些地方防疫规划与指导不到位，养殖场污物与净物不分道，无污物净化设施及防疫设施，埋下巨大的疫情隐患。只有配备合适的无害化处理设备和消毒设备，才能满足实际要求。根据审查和管理模式可知，严格把关动物防疫条件后，能从源头上进行控制，切实提升流入到市场的畜产品质量，满足市场需求，增强产品竞争力。因此制定《大化七百弄鸡养殖场所卫生防疫规范》是当前的重要工作。</w:t>
      </w:r>
    </w:p>
    <w:p>
      <w:pPr>
        <w:pStyle w:val="16"/>
        <w:ind w:firstLine="420"/>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 xml:space="preserve">制定《大化七百弄鸡养殖场所卫生防疫规范》具有一定的可行性。大化七百弄鸡市场需求大，为标准制定奠定良好的市场基础。随着生活水平的提高，人们的营养意识和食品安全意识不断增强，消费观念向生态自然、健康环保的方向转变。在我国庞大的养殖基础中，以及餐饮行业对特色养殖鸡肉的要求，大化七百弄鸡将具有一定的市场影响力。 </w:t>
      </w:r>
    </w:p>
    <w:p>
      <w:pPr>
        <w:pStyle w:val="16"/>
        <w:ind w:firstLine="420"/>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制定大化七百弄鸡养殖场所卫生防疫规范的基础好。为保持七百弄鸡的优秀品质，为消费者提供安全、健康、绿色、放心的鸡肉，政府提供部分资金投入建设，并提供统一的防疫服务，组织农户开展生态健康养殖。政府定期举行七百弄鸡养殖技术培训会议，为养殖好七百弄鸡，大化县相关部门专门制定了《大化七百弄鸡养殖技术规程》和《大化七百弄鸡质量控制规范》，各个养殖户均按规程指导养殖。当地政府积极与广西大学动物科技学院、广西畜牧研究所深入合作，邀请专家教授作为常年技术顾问，按照高起点、高要求、高标准、高技术含量，引入先进技术成果、生产设备和技术人才，加强选种育种和疫病净化工作。相关部门积极组织技术人员科学制订防疫程序，密切关注防疫动态，帮助农户解决疫病方面的技术困难。</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制定标准的基础与科研支撑。大化县与区内外科研院校建立长期的科研合作关系，促进七百弄鸡科研成果转化应用。为了标准编写工作正常进行，广西大学、大化瑶族自治县农业农村局组建标准起草小组，为标准起草提供技术支持。</w:t>
      </w:r>
    </w:p>
    <w:p>
      <w:pPr>
        <w:autoSpaceDE w:val="0"/>
        <w:autoSpaceDN w:val="0"/>
        <w:adjustRightInd w:val="0"/>
        <w:spacing w:before="156" w:beforeLines="50" w:after="156" w:afterLines="50"/>
        <w:ind w:firstLine="560" w:firstLineChars="200"/>
        <w:jc w:val="left"/>
        <w:rPr>
          <w:rFonts w:ascii="黑体" w:hAnsi="黑体" w:eastAsia="黑体" w:cs="仿宋_GB2312"/>
          <w:sz w:val="28"/>
          <w:szCs w:val="28"/>
        </w:rPr>
      </w:pPr>
      <w:r>
        <w:rPr>
          <w:rFonts w:hint="eastAsia" w:ascii="黑体" w:hAnsi="黑体" w:eastAsia="黑体" w:cs="仿宋_GB2312"/>
          <w:sz w:val="28"/>
          <w:szCs w:val="28"/>
        </w:rPr>
        <w:t>三、项目编制过程</w:t>
      </w:r>
    </w:p>
    <w:p>
      <w:pPr>
        <w:spacing w:before="156" w:beforeLines="50" w:after="156" w:afterLines="50"/>
        <w:ind w:firstLine="562" w:firstLineChars="200"/>
        <w:rPr>
          <w:rFonts w:ascii="仿宋_GB2312" w:hAnsi="宋体" w:eastAsia="仿宋_GB2312" w:cs="Times New Roman"/>
          <w:sz w:val="28"/>
          <w:szCs w:val="28"/>
        </w:rPr>
      </w:pPr>
      <w:r>
        <w:rPr>
          <w:rFonts w:hint="eastAsia" w:ascii="仿宋_GB2312" w:hAnsi="仿宋_GB2312" w:eastAsia="仿宋_GB2312" w:cs="仿宋_GB2312"/>
          <w:b/>
          <w:sz w:val="28"/>
          <w:szCs w:val="28"/>
        </w:rPr>
        <w:t>（一）成立标准编制工作组</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团体标准《大化七百弄鸡养殖场所卫生防疫规范》项目任务下达后，大化瑶族自治县人民政府成立了标准编制工作组，标准编制工作组制定了起草编写方案与进度安排，明确任务职责，确定工作技术路线，全面启动该标准研制工作。编制工作组下设三个组，分别是资料收集组、草案编写组、标准实施组。</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资料收集组负责国内外有关鸡养殖场所卫生防疫规范的文献资料的查询、收集和整理工作，查阅前人对鸡养殖场所卫生防疫规范的研究情况和目前的研究进展。</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草案编写组负责起草标准草案、征求意见稿和标准编制说明、送审稿及编制说明的编写工作，包括后期召开征求意见会、网上征求意见，以及标准的不断修改和完善。</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标准实施组负责《大化七百弄鸡养殖场所卫生防疫规范》团体标准发布后，组织与大化七百弄鸡养殖场所工作相关企业、团体、个人开展标准宣贯培训会，对标准进行详细解读，让企业、团体、个人等相关人员了解标准，并根据标准对大化七百弄鸡养殖场所卫生防疫规范按标准要求进行操作，达到卫生防疫的目的，并对标准实施情况进行总结分析，不断对团体标准提出修正意见。</w:t>
      </w:r>
    </w:p>
    <w:p>
      <w:pPr>
        <w:widowControl/>
        <w:autoSpaceDE w:val="0"/>
        <w:autoSpaceDN w:val="0"/>
        <w:spacing w:line="480" w:lineRule="exact"/>
        <w:ind w:firstLine="562" w:firstLineChars="200"/>
        <w:rPr>
          <w:rFonts w:ascii="仿宋_GB2312" w:hAnsi="宋体" w:eastAsia="仿宋_GB2312" w:cs="Times New Roman"/>
          <w:b/>
          <w:bCs/>
          <w:sz w:val="28"/>
          <w:szCs w:val="28"/>
        </w:rPr>
      </w:pPr>
      <w:r>
        <w:rPr>
          <w:rFonts w:hint="eastAsia" w:ascii="仿宋_GB2312" w:hAnsi="宋体" w:eastAsia="仿宋_GB2312" w:cs="Times New Roman"/>
          <w:b/>
          <w:bCs/>
          <w:sz w:val="28"/>
          <w:szCs w:val="28"/>
        </w:rPr>
        <w:t>（二）收集整理文献资料</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标准编制工作组收集了国内有关鸡养殖场所卫生防疫相关文献资料。主要有：</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GB/T 25886  养鸡场带鸡消毒技术要求</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GB/T 16569  畜禽产品消毒规范</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NY/T 388  畜禽场环境质量标准</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NY/T 473  绿色食品 畜禽卫生防疫准则</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NY 5027 无公害食品 畜禽饮用水水质</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NY 5035 无公害食品 肉鸡饲养兽药使用准则</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NY 5036 无公害食品 肉鸡饲养兽医防疫准则</w:t>
      </w:r>
      <w:r>
        <w:rPr>
          <w:rFonts w:hint="eastAsia" w:ascii="仿宋_GB2312" w:hAnsi="宋体" w:eastAsia="仿宋_GB2312" w:cs="Times New Roman"/>
          <w:bCs/>
          <w:kern w:val="2"/>
          <w:sz w:val="28"/>
          <w:szCs w:val="28"/>
          <w:lang w:val="en-US" w:eastAsia="zh-CN" w:bidi="ar-SA"/>
        </w:rPr>
        <w:br w:type="textWrapping"/>
      </w:r>
      <w:r>
        <w:rPr>
          <w:rFonts w:hint="eastAsia" w:ascii="仿宋_GB2312" w:hAnsi="宋体" w:eastAsia="仿宋_GB2312" w:cs="Times New Roman"/>
          <w:bCs/>
          <w:kern w:val="2"/>
          <w:sz w:val="28"/>
          <w:szCs w:val="28"/>
          <w:lang w:val="en-US" w:eastAsia="zh-CN" w:bidi="ar-SA"/>
        </w:rPr>
        <w:t>NY 5037 无公害食品 肉鸡饲养饲料使用准则</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DB11/T 790  兽用药品贮存管理规范</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DB31/T 432  畜禽养殖场消毒技术规范</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 xml:space="preserve">DB63/T 758  </w:t>
      </w:r>
      <w:r>
        <w:rPr>
          <w:rFonts w:hint="default" w:ascii="仿宋_GB2312" w:hAnsi="宋体" w:eastAsia="仿宋_GB2312" w:cs="Times New Roman"/>
          <w:bCs/>
          <w:kern w:val="2"/>
          <w:sz w:val="28"/>
          <w:szCs w:val="28"/>
          <w:lang w:val="en-US" w:eastAsia="zh-CN" w:bidi="ar-SA"/>
        </w:rPr>
        <w:t>家禽(鸡)养殖小区防疫技术规范</w:t>
      </w:r>
    </w:p>
    <w:p>
      <w:pPr>
        <w:widowControl/>
        <w:autoSpaceDE w:val="0"/>
        <w:autoSpaceDN w:val="0"/>
        <w:spacing w:line="480" w:lineRule="exact"/>
        <w:ind w:firstLine="562" w:firstLineChars="200"/>
        <w:rPr>
          <w:rFonts w:ascii="仿宋_GB2312" w:hAnsi="宋体" w:eastAsia="仿宋_GB2312" w:cs="Times New Roman"/>
          <w:b/>
          <w:bCs/>
          <w:sz w:val="28"/>
          <w:szCs w:val="28"/>
        </w:rPr>
      </w:pPr>
      <w:r>
        <w:rPr>
          <w:rFonts w:hint="eastAsia" w:ascii="仿宋_GB2312" w:hAnsi="宋体" w:eastAsia="仿宋_GB2312" w:cs="Times New Roman"/>
          <w:b/>
          <w:bCs/>
          <w:sz w:val="28"/>
          <w:szCs w:val="28"/>
        </w:rPr>
        <w:t>（三）研讨确定标准主体内容</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标准编制工作组在对收集的资料进行整理研究之后，召开了标准编制会议，对标准的整体结构框架进行了研究，并对标准的关键性内容进行了初步探讨。经过研究，标准的主体内容确定为大化七百弄鸡养殖场所的环境卫生、饲料和饮水卫生、兽药使用、卫生消毒、鸡雏溯源、免疫与疾病监测、无害化处理、疫病控制和扑灭、人员管理、数据记录等方面的防疫技术要求。</w:t>
      </w:r>
    </w:p>
    <w:p>
      <w:pPr>
        <w:widowControl/>
        <w:autoSpaceDE w:val="0"/>
        <w:autoSpaceDN w:val="0"/>
        <w:spacing w:line="480" w:lineRule="exact"/>
        <w:ind w:firstLine="562" w:firstLineChars="200"/>
        <w:rPr>
          <w:rFonts w:ascii="仿宋_GB2312" w:hAnsi="宋体" w:eastAsia="仿宋_GB2312" w:cs="Times New Roman"/>
          <w:b/>
          <w:bCs/>
          <w:sz w:val="28"/>
          <w:szCs w:val="28"/>
        </w:rPr>
      </w:pPr>
      <w:r>
        <w:rPr>
          <w:rFonts w:hint="eastAsia" w:ascii="仿宋_GB2312" w:hAnsi="宋体" w:eastAsia="仿宋_GB2312" w:cs="Times New Roman"/>
          <w:b/>
          <w:bCs/>
          <w:sz w:val="28"/>
          <w:szCs w:val="28"/>
        </w:rPr>
        <w:t>（四）调研、形成征求意见稿</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2020年5月，标准起草工作小组进行了广泛实地调研工作，查阅了大量的国内外文献资料，对鸡养殖场所卫生防疫的前人研究成果进行系统总结。形成了标准的基本构架，对主要内容进行了讨论并对项目的工作进行了部署和安排。</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2020年6月，在前期工作的基础之上，通过理清逻辑脉络，整合已有的参考资料中有关鸡养殖场所卫生防疫规范的技术要求，并结合大化七百弄鸡养殖场所实际的基础上，按照简化、统一等原则编制完成团体标准《大化七百弄鸡养殖场所卫生防疫规范》（草案）。</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2020年7～8月，标准起草工作组再次深入区内涉及七百弄鸡养殖的有代表性的企业、团体、个人针对七百弄鸡养殖场所卫生防疫情况进行分组实地调研学习。以实验数据、调查材料为依据，对收集的资料进行分析研究、处理和汇总，掌握关于大化七百弄鸡养殖场所卫生防疫规范的具体技术要求，完成了</w:t>
      </w:r>
      <w:bookmarkStart w:id="0" w:name="_Hlk49952730"/>
      <w:r>
        <w:rPr>
          <w:rFonts w:hint="eastAsia" w:ascii="仿宋_GB2312" w:hAnsi="宋体" w:eastAsia="仿宋_GB2312" w:cs="Times New Roman"/>
          <w:bCs/>
          <w:kern w:val="2"/>
          <w:sz w:val="28"/>
          <w:szCs w:val="28"/>
          <w:lang w:val="en-US" w:eastAsia="zh-CN" w:bidi="ar-SA"/>
        </w:rPr>
        <w:t>《大化七百弄鸡养殖场所卫生防疫规范》工作组讨论稿</w:t>
      </w:r>
      <w:bookmarkEnd w:id="0"/>
      <w:r>
        <w:rPr>
          <w:rFonts w:hint="eastAsia" w:ascii="仿宋_GB2312" w:hAnsi="宋体" w:eastAsia="仿宋_GB2312" w:cs="Times New Roman"/>
          <w:bCs/>
          <w:kern w:val="2"/>
          <w:sz w:val="28"/>
          <w:szCs w:val="28"/>
          <w:lang w:val="en-US" w:eastAsia="zh-CN" w:bidi="ar-SA"/>
        </w:rPr>
        <w:t>。标准编制工作组多次召开会议，对《大化七百弄鸡养殖场所卫生防疫规范》工作组讨论稿进行了反复修改和研究讨论，并再次实地征求意见，收集反馈的意见，形成团体标准《大化七百弄鸡养殖场所卫生防疫规范》（征求意见稿）初稿。</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2020年8月底至9月初，编制工作组将形成的团体标准《大化七百弄鸡养殖场所卫生防疫规范》（征求意见稿）初稿向各位专家进行意见征集，对于收集到的相关领域专家修改意见，起草工作组对提出的意见进行认真分析研究、讨论修改并结合生产实际情况，在此基础上，结合验证试验研究结果，起草工作组对本标准征求意见稿进行了反复修改和完善，最终编制完成了团体标准《大化七百弄鸡养殖场所卫生防疫规范》（征求意见稿）和（征求意见稿）编制说明。</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四、标准制定原则</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1、实用性原则</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本标准是在充分收集相关资料和文献基础上，根据大化七百弄鸡养殖场所卫生防疫实际生产情况，在现有国家、行业标准相关鸡养殖场所卫生防疫技术要求的基础上，结合大化瑶族自治县农业农村局的技术经验而总结起草的。本标准符合鸡养殖场所卫生防疫技术要求，有利于避免鸡传染病爆发的风险，保障养殖户的经济利益，具有较强的实用性和可操作性。</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2、协调性原则</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本标准编写过程中注意了与鸡养殖场所卫生防疫相关法律法规的协调问题，在内容上与现行法律法规、标准协调一致。</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3、规范性原则</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本标准严格按照GB/T 1.1—2020《标准化工作导则 第1部分：标准的结构和编写》的要求和规定编写本标准的内容，保证标准的编写质量。</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4、前瞻性原则</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本标准在兼顾当前大化七百弄鸡养殖现实情况的同时，还考虑到了禽类流感病毒爆发的潜在风险，在标准主要内容中体现了个别特色性、前瞻性和先进性条款，作为对大化七百弄鸡养殖场所卫生防疫的指导。</w:t>
      </w:r>
    </w:p>
    <w:p>
      <w:pPr>
        <w:numPr>
          <w:ilvl w:val="0"/>
          <w:numId w:val="1"/>
        </w:numPr>
        <w:autoSpaceDE w:val="0"/>
        <w:autoSpaceDN w:val="0"/>
        <w:adjustRightInd w:val="0"/>
        <w:spacing w:before="156" w:beforeLines="50" w:after="156" w:afterLines="50"/>
        <w:ind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标准主要内容及依据来源</w:t>
      </w:r>
      <w:bookmarkEnd w:id="1"/>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团体标准《大化七百弄鸡养殖场所卫生防疫规范》主要章节内容包括：</w:t>
      </w:r>
      <w:bookmarkStart w:id="2" w:name="_Hlk49938623"/>
      <w:r>
        <w:rPr>
          <w:rFonts w:hint="eastAsia" w:ascii="仿宋_GB2312" w:hAnsi="宋体" w:eastAsia="仿宋_GB2312" w:cs="Times New Roman"/>
          <w:bCs/>
          <w:kern w:val="2"/>
          <w:sz w:val="28"/>
          <w:szCs w:val="28"/>
          <w:lang w:val="en-US" w:eastAsia="zh-CN" w:bidi="ar-SA"/>
        </w:rPr>
        <w:t>大化七百弄鸡养殖场所的环境卫生、饲料和饮水卫生、兽药使用、卫生消毒、鸡雏溯源、免疫与疾病监测、无害化处理、疫病控制和扑灭、人员管理、数据记录等。</w:t>
      </w:r>
    </w:p>
    <w:bookmarkEnd w:id="2"/>
    <w:p>
      <w:pPr>
        <w:pStyle w:val="16"/>
        <w:ind w:firstLine="420"/>
        <w:jc w:val="left"/>
        <w:rPr>
          <w:rFonts w:hint="default"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本标准的各项技术指标确定的依据，主要来源于近几十年来各地对鸡养殖场所卫生标准、防疫标准等，同时参考了大量的国内外文献资料，了解鸡养殖场所卫生防疫的流程，掌握了防疫的必要环节，总结出大化七百弄鸡养殖场所的环境卫生、饲料和饮水卫生、兽药使用、卫生消毒、鸡雏溯源、免疫与疾病监测、无害化处理、疫病控制和扑灭、人员管理、数据记录等各个环节的要点，为大化七百弄鸡养殖场所卫生防疫规范制定提供了丰富的资料。</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六、国内同类标准制修订情况及与法律法规、强制性标准关系</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据查阅，与鸡养殖场所卫生防疫相关的国家、行业及地方标准有GB/T 36195-2018《畜禽粪便无害化处理技术规范》、GB 18596-2001《畜禽养殖业污染物排放标准》、NY 5036《无公害食品 肉鸡饲养兽医防疫准则》、NY/T 388《畜禽场环境质量标准》、DB31/T 432-2017《畜禽养殖场消毒技术规范》等标准，广西也未制定有团体标准《大化七百弄鸡养殖场所卫生防疫规范》。</w:t>
      </w:r>
    </w:p>
    <w:p>
      <w:pPr>
        <w:pStyle w:val="16"/>
        <w:ind w:firstLine="420"/>
        <w:jc w:val="left"/>
        <w:rPr>
          <w:rFonts w:hint="eastAsia" w:ascii="仿宋_GB2312" w:hAnsi="宋体" w:eastAsia="仿宋_GB2312" w:cs="Times New Roman"/>
          <w:bCs/>
          <w:kern w:val="2"/>
          <w:sz w:val="28"/>
          <w:szCs w:val="28"/>
          <w:lang w:val="en-US" w:eastAsia="zh-CN" w:bidi="ar-SA"/>
        </w:rPr>
      </w:pPr>
      <w:r>
        <w:rPr>
          <w:rFonts w:hint="eastAsia" w:ascii="仿宋_GB2312" w:hAnsi="宋体" w:eastAsia="仿宋_GB2312" w:cs="Times New Roman"/>
          <w:bCs/>
          <w:kern w:val="2"/>
          <w:sz w:val="28"/>
          <w:szCs w:val="28"/>
          <w:lang w:val="en-US" w:eastAsia="zh-CN" w:bidi="ar-SA"/>
        </w:rPr>
        <w:t>本标准的内容与现行的法律、法规及强制性标准无冲突，标准的编写符合GB/T 1.1-2020的要求。</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七、重大分歧意见的处理经过和依据</w:t>
      </w:r>
    </w:p>
    <w:p>
      <w:pPr>
        <w:spacing w:after="1560" w:afterLines="500" w:line="52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rPr>
        <w:t>本标准研制过程中无重大分歧意</w:t>
      </w:r>
      <w:r>
        <w:rPr>
          <w:rFonts w:hint="eastAsia" w:ascii="仿宋_GB2312" w:hAnsi="宋体" w:eastAsia="仿宋_GB2312"/>
          <w:sz w:val="28"/>
          <w:szCs w:val="28"/>
          <w:lang w:val="en-US" w:eastAsia="zh-CN"/>
        </w:rPr>
        <w:t>见。</w:t>
      </w:r>
    </w:p>
    <w:p>
      <w:pPr>
        <w:keepNext w:val="0"/>
        <w:keepLines w:val="0"/>
        <w:pageBreakBefore w:val="0"/>
        <w:widowControl w:val="0"/>
        <w:kinsoku/>
        <w:wordWrap/>
        <w:overflowPunct/>
        <w:topLinePunct w:val="0"/>
        <w:autoSpaceDE/>
        <w:autoSpaceDN/>
        <w:bidi w:val="0"/>
        <w:adjustRightInd/>
        <w:snapToGrid/>
        <w:spacing w:line="520" w:lineRule="exact"/>
        <w:ind w:firstLine="2240" w:firstLineChars="800"/>
        <w:jc w:val="right"/>
        <w:textAlignment w:val="auto"/>
        <w:rPr>
          <w:rFonts w:ascii="Times New Roman" w:hAnsi="Times New Roman" w:eastAsia="仿宋" w:cs="Times New Roman"/>
          <w:sz w:val="28"/>
          <w:szCs w:val="28"/>
        </w:rPr>
      </w:pPr>
      <w:r>
        <w:rPr>
          <w:rFonts w:hint="eastAsia" w:eastAsia="仿宋"/>
          <w:sz w:val="28"/>
          <w:szCs w:val="28"/>
        </w:rPr>
        <w:t>团体标准《</w:t>
      </w:r>
      <w:r>
        <w:rPr>
          <w:rFonts w:hint="eastAsia" w:ascii="仿宋_GB2312" w:hAnsi="宋体" w:eastAsia="仿宋_GB2312" w:cs="Times New Roman"/>
          <w:bCs/>
          <w:kern w:val="2"/>
          <w:sz w:val="28"/>
          <w:szCs w:val="28"/>
          <w:lang w:val="en-US" w:eastAsia="zh-CN" w:bidi="ar-SA"/>
        </w:rPr>
        <w:t>大化七百弄鸡养殖场所卫生防疫规范</w:t>
      </w:r>
      <w:r>
        <w:rPr>
          <w:rFonts w:hint="eastAsia" w:eastAsia="仿宋"/>
          <w:sz w:val="28"/>
          <w:szCs w:val="28"/>
        </w:rPr>
        <w:t>》标准编制工作组</w:t>
      </w:r>
      <w:r>
        <w:rPr>
          <w:rFonts w:ascii="Times New Roman" w:hAnsi="Times New Roman" w:eastAsia="仿宋" w:cs="Times New Roman"/>
          <w:sz w:val="28"/>
          <w:szCs w:val="28"/>
        </w:rPr>
        <w:t xml:space="preserve">  </w:t>
      </w:r>
    </w:p>
    <w:p>
      <w:pPr>
        <w:spacing w:after="1560" w:afterLines="500" w:line="520" w:lineRule="exact"/>
        <w:ind w:firstLine="2240" w:firstLineChars="800"/>
        <w:jc w:val="right"/>
        <w:rPr>
          <w:rFonts w:ascii="Times New Roman" w:hAnsi="Times New Roman" w:eastAsia="仿宋" w:cs="Times New Roman"/>
          <w:sz w:val="28"/>
          <w:szCs w:val="28"/>
        </w:rPr>
      </w:pPr>
      <w:r>
        <w:rPr>
          <w:rFonts w:ascii="Times New Roman" w:hAnsi="Times New Roman" w:eastAsia="仿宋" w:cs="Times New Roman"/>
          <w:sz w:val="28"/>
          <w:szCs w:val="28"/>
        </w:rPr>
        <w:t>2020年</w:t>
      </w:r>
      <w:r>
        <w:rPr>
          <w:rFonts w:hint="eastAsia" w:ascii="Times New Roman" w:hAnsi="Times New Roman" w:eastAsia="仿宋" w:cs="Times New Roman"/>
          <w:sz w:val="28"/>
          <w:szCs w:val="28"/>
          <w:lang w:val="en-US" w:eastAsia="zh-CN"/>
        </w:rPr>
        <w:t>10</w:t>
      </w:r>
      <w:r>
        <w:rPr>
          <w:rFonts w:ascii="Times New Roman" w:hAnsi="Times New Roman" w:eastAsia="仿宋" w:cs="Times New Roman"/>
          <w:sz w:val="28"/>
          <w:szCs w:val="28"/>
        </w:rPr>
        <w:t>月</w:t>
      </w:r>
      <w:r>
        <w:rPr>
          <w:rFonts w:hint="eastAsia" w:ascii="Times New Roman" w:hAnsi="Times New Roman" w:eastAsia="仿宋" w:cs="Times New Roman"/>
          <w:sz w:val="28"/>
          <w:szCs w:val="28"/>
          <w:lang w:val="en-US" w:eastAsia="zh-CN"/>
        </w:rPr>
        <w:t>12</w:t>
      </w:r>
      <w:r>
        <w:rPr>
          <w:rFonts w:ascii="Times New Roman" w:hAnsi="Times New Roman" w:eastAsia="仿宋"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F73E57"/>
    <w:multiLevelType w:val="singleLevel"/>
    <w:tmpl w:val="BCF73E5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59F"/>
    <w:rsid w:val="00001DFF"/>
    <w:rsid w:val="00001EA4"/>
    <w:rsid w:val="00002203"/>
    <w:rsid w:val="00002AC4"/>
    <w:rsid w:val="00006241"/>
    <w:rsid w:val="00010B86"/>
    <w:rsid w:val="00014887"/>
    <w:rsid w:val="000162F3"/>
    <w:rsid w:val="0001793D"/>
    <w:rsid w:val="0002030B"/>
    <w:rsid w:val="00024496"/>
    <w:rsid w:val="00027A97"/>
    <w:rsid w:val="00033E33"/>
    <w:rsid w:val="000352C9"/>
    <w:rsid w:val="000359D6"/>
    <w:rsid w:val="00040928"/>
    <w:rsid w:val="00042F0F"/>
    <w:rsid w:val="00042F9C"/>
    <w:rsid w:val="00043125"/>
    <w:rsid w:val="0004492B"/>
    <w:rsid w:val="00045415"/>
    <w:rsid w:val="00045F82"/>
    <w:rsid w:val="00047C55"/>
    <w:rsid w:val="0005057F"/>
    <w:rsid w:val="0005342E"/>
    <w:rsid w:val="00056CA7"/>
    <w:rsid w:val="00057EED"/>
    <w:rsid w:val="0006654A"/>
    <w:rsid w:val="000671BB"/>
    <w:rsid w:val="00071A8E"/>
    <w:rsid w:val="0007206C"/>
    <w:rsid w:val="00075C68"/>
    <w:rsid w:val="00076B29"/>
    <w:rsid w:val="00076D8F"/>
    <w:rsid w:val="00076F0D"/>
    <w:rsid w:val="00080883"/>
    <w:rsid w:val="000829A9"/>
    <w:rsid w:val="00083A22"/>
    <w:rsid w:val="0008558D"/>
    <w:rsid w:val="00086848"/>
    <w:rsid w:val="00087CE6"/>
    <w:rsid w:val="00091D40"/>
    <w:rsid w:val="00093255"/>
    <w:rsid w:val="00096149"/>
    <w:rsid w:val="00096B8A"/>
    <w:rsid w:val="000A12A8"/>
    <w:rsid w:val="000A17E0"/>
    <w:rsid w:val="000A3507"/>
    <w:rsid w:val="000A3918"/>
    <w:rsid w:val="000B0919"/>
    <w:rsid w:val="000B1EC5"/>
    <w:rsid w:val="000B346B"/>
    <w:rsid w:val="000B5C30"/>
    <w:rsid w:val="000B5F15"/>
    <w:rsid w:val="000B633C"/>
    <w:rsid w:val="000B6A70"/>
    <w:rsid w:val="000B6E36"/>
    <w:rsid w:val="000C2780"/>
    <w:rsid w:val="000C62A2"/>
    <w:rsid w:val="000C68D4"/>
    <w:rsid w:val="000D1A68"/>
    <w:rsid w:val="000D2385"/>
    <w:rsid w:val="000D34EA"/>
    <w:rsid w:val="000D4509"/>
    <w:rsid w:val="000E2A50"/>
    <w:rsid w:val="000E3818"/>
    <w:rsid w:val="000F09D6"/>
    <w:rsid w:val="000F118E"/>
    <w:rsid w:val="000F29ED"/>
    <w:rsid w:val="000F3923"/>
    <w:rsid w:val="000F6D00"/>
    <w:rsid w:val="000F7017"/>
    <w:rsid w:val="000F719E"/>
    <w:rsid w:val="000F7238"/>
    <w:rsid w:val="00100955"/>
    <w:rsid w:val="00101380"/>
    <w:rsid w:val="001029B0"/>
    <w:rsid w:val="0010484F"/>
    <w:rsid w:val="00111421"/>
    <w:rsid w:val="0011238F"/>
    <w:rsid w:val="00112E9B"/>
    <w:rsid w:val="00113EF6"/>
    <w:rsid w:val="001154A1"/>
    <w:rsid w:val="0011646A"/>
    <w:rsid w:val="00116572"/>
    <w:rsid w:val="001168B9"/>
    <w:rsid w:val="001172E4"/>
    <w:rsid w:val="00117D5D"/>
    <w:rsid w:val="00124C7D"/>
    <w:rsid w:val="00127AC1"/>
    <w:rsid w:val="001312D4"/>
    <w:rsid w:val="00136244"/>
    <w:rsid w:val="00136D15"/>
    <w:rsid w:val="00136D5D"/>
    <w:rsid w:val="001377CF"/>
    <w:rsid w:val="00141997"/>
    <w:rsid w:val="00142605"/>
    <w:rsid w:val="00153EED"/>
    <w:rsid w:val="001569EE"/>
    <w:rsid w:val="0016058C"/>
    <w:rsid w:val="00161830"/>
    <w:rsid w:val="00165CD8"/>
    <w:rsid w:val="00167D79"/>
    <w:rsid w:val="00171DA7"/>
    <w:rsid w:val="00173E21"/>
    <w:rsid w:val="00175C62"/>
    <w:rsid w:val="0017634D"/>
    <w:rsid w:val="00183689"/>
    <w:rsid w:val="00184396"/>
    <w:rsid w:val="00184492"/>
    <w:rsid w:val="00184689"/>
    <w:rsid w:val="00190FCD"/>
    <w:rsid w:val="0019222B"/>
    <w:rsid w:val="0019402E"/>
    <w:rsid w:val="00194794"/>
    <w:rsid w:val="00196F6C"/>
    <w:rsid w:val="00197EE7"/>
    <w:rsid w:val="001A1455"/>
    <w:rsid w:val="001A25CE"/>
    <w:rsid w:val="001A4EDF"/>
    <w:rsid w:val="001A55BC"/>
    <w:rsid w:val="001A5B2E"/>
    <w:rsid w:val="001A63D6"/>
    <w:rsid w:val="001B0A93"/>
    <w:rsid w:val="001B16CA"/>
    <w:rsid w:val="001B24E9"/>
    <w:rsid w:val="001B270C"/>
    <w:rsid w:val="001B5635"/>
    <w:rsid w:val="001B67FC"/>
    <w:rsid w:val="001B7628"/>
    <w:rsid w:val="001B7C9F"/>
    <w:rsid w:val="001C06A8"/>
    <w:rsid w:val="001C0A57"/>
    <w:rsid w:val="001C2AF3"/>
    <w:rsid w:val="001C3911"/>
    <w:rsid w:val="001C4AC8"/>
    <w:rsid w:val="001C7A6B"/>
    <w:rsid w:val="001C7EEC"/>
    <w:rsid w:val="001D0750"/>
    <w:rsid w:val="001D46FB"/>
    <w:rsid w:val="001D4746"/>
    <w:rsid w:val="001D4FE1"/>
    <w:rsid w:val="001E0563"/>
    <w:rsid w:val="001E1293"/>
    <w:rsid w:val="001E320F"/>
    <w:rsid w:val="001E329A"/>
    <w:rsid w:val="001E3ED4"/>
    <w:rsid w:val="001E5265"/>
    <w:rsid w:val="001E567B"/>
    <w:rsid w:val="001F1BCE"/>
    <w:rsid w:val="001F2C36"/>
    <w:rsid w:val="001F2E92"/>
    <w:rsid w:val="001F781C"/>
    <w:rsid w:val="00201D35"/>
    <w:rsid w:val="00202CD1"/>
    <w:rsid w:val="00213E93"/>
    <w:rsid w:val="0021531C"/>
    <w:rsid w:val="00216106"/>
    <w:rsid w:val="0021683D"/>
    <w:rsid w:val="00217607"/>
    <w:rsid w:val="00220877"/>
    <w:rsid w:val="00222642"/>
    <w:rsid w:val="00224447"/>
    <w:rsid w:val="0022499E"/>
    <w:rsid w:val="0023100D"/>
    <w:rsid w:val="00231F86"/>
    <w:rsid w:val="002320FD"/>
    <w:rsid w:val="002345A2"/>
    <w:rsid w:val="00236A31"/>
    <w:rsid w:val="00241A58"/>
    <w:rsid w:val="002428FB"/>
    <w:rsid w:val="00244105"/>
    <w:rsid w:val="00244E4A"/>
    <w:rsid w:val="00245587"/>
    <w:rsid w:val="002478A2"/>
    <w:rsid w:val="002500EB"/>
    <w:rsid w:val="002511B8"/>
    <w:rsid w:val="00254CF7"/>
    <w:rsid w:val="002553BD"/>
    <w:rsid w:val="002579B4"/>
    <w:rsid w:val="00257D29"/>
    <w:rsid w:val="0026065E"/>
    <w:rsid w:val="0026311C"/>
    <w:rsid w:val="002644B4"/>
    <w:rsid w:val="00266B7B"/>
    <w:rsid w:val="00267200"/>
    <w:rsid w:val="00272F5F"/>
    <w:rsid w:val="00275957"/>
    <w:rsid w:val="00275C8F"/>
    <w:rsid w:val="00277C1F"/>
    <w:rsid w:val="00280110"/>
    <w:rsid w:val="002802AB"/>
    <w:rsid w:val="0028031F"/>
    <w:rsid w:val="002825AB"/>
    <w:rsid w:val="002825C2"/>
    <w:rsid w:val="002825DA"/>
    <w:rsid w:val="00283F1A"/>
    <w:rsid w:val="0029241F"/>
    <w:rsid w:val="00294B8D"/>
    <w:rsid w:val="002A0468"/>
    <w:rsid w:val="002A09D3"/>
    <w:rsid w:val="002A5662"/>
    <w:rsid w:val="002B4973"/>
    <w:rsid w:val="002B59EA"/>
    <w:rsid w:val="002B5BC8"/>
    <w:rsid w:val="002B7FAB"/>
    <w:rsid w:val="002C0276"/>
    <w:rsid w:val="002C22C5"/>
    <w:rsid w:val="002C3934"/>
    <w:rsid w:val="002C5047"/>
    <w:rsid w:val="002D2171"/>
    <w:rsid w:val="002D28AA"/>
    <w:rsid w:val="002D5E5D"/>
    <w:rsid w:val="002E0B36"/>
    <w:rsid w:val="002E1330"/>
    <w:rsid w:val="002E296E"/>
    <w:rsid w:val="002E360A"/>
    <w:rsid w:val="002E3A1C"/>
    <w:rsid w:val="002E7AB5"/>
    <w:rsid w:val="002E7F0D"/>
    <w:rsid w:val="002F1340"/>
    <w:rsid w:val="002F3F1D"/>
    <w:rsid w:val="002F4955"/>
    <w:rsid w:val="003000CB"/>
    <w:rsid w:val="00300BF6"/>
    <w:rsid w:val="003028AF"/>
    <w:rsid w:val="00303966"/>
    <w:rsid w:val="003051F2"/>
    <w:rsid w:val="003118FC"/>
    <w:rsid w:val="00312541"/>
    <w:rsid w:val="00312746"/>
    <w:rsid w:val="00312FB4"/>
    <w:rsid w:val="00316335"/>
    <w:rsid w:val="003175C0"/>
    <w:rsid w:val="00317707"/>
    <w:rsid w:val="0031796B"/>
    <w:rsid w:val="00321734"/>
    <w:rsid w:val="00322319"/>
    <w:rsid w:val="00323C50"/>
    <w:rsid w:val="00323F45"/>
    <w:rsid w:val="0032608A"/>
    <w:rsid w:val="00326516"/>
    <w:rsid w:val="00331387"/>
    <w:rsid w:val="00337069"/>
    <w:rsid w:val="00337547"/>
    <w:rsid w:val="003401D2"/>
    <w:rsid w:val="00341D71"/>
    <w:rsid w:val="0034302D"/>
    <w:rsid w:val="00344ED5"/>
    <w:rsid w:val="00346ACF"/>
    <w:rsid w:val="00346CE5"/>
    <w:rsid w:val="00347829"/>
    <w:rsid w:val="003506AC"/>
    <w:rsid w:val="0035177A"/>
    <w:rsid w:val="00352081"/>
    <w:rsid w:val="00354556"/>
    <w:rsid w:val="003567FB"/>
    <w:rsid w:val="00361867"/>
    <w:rsid w:val="00365AFB"/>
    <w:rsid w:val="00367147"/>
    <w:rsid w:val="00372E2C"/>
    <w:rsid w:val="0037533E"/>
    <w:rsid w:val="0038101E"/>
    <w:rsid w:val="00384D4F"/>
    <w:rsid w:val="00385953"/>
    <w:rsid w:val="00387CD3"/>
    <w:rsid w:val="00391554"/>
    <w:rsid w:val="003919E7"/>
    <w:rsid w:val="00391E4E"/>
    <w:rsid w:val="00393B4F"/>
    <w:rsid w:val="003942BD"/>
    <w:rsid w:val="00395890"/>
    <w:rsid w:val="003962FA"/>
    <w:rsid w:val="003A10BA"/>
    <w:rsid w:val="003A2416"/>
    <w:rsid w:val="003A33A8"/>
    <w:rsid w:val="003A4CC8"/>
    <w:rsid w:val="003A619B"/>
    <w:rsid w:val="003A6260"/>
    <w:rsid w:val="003A654A"/>
    <w:rsid w:val="003A77E7"/>
    <w:rsid w:val="003B14E3"/>
    <w:rsid w:val="003B2C9E"/>
    <w:rsid w:val="003B3005"/>
    <w:rsid w:val="003B3BAF"/>
    <w:rsid w:val="003B4F31"/>
    <w:rsid w:val="003B6B06"/>
    <w:rsid w:val="003B6EBC"/>
    <w:rsid w:val="003B7F92"/>
    <w:rsid w:val="003C37AC"/>
    <w:rsid w:val="003C4E11"/>
    <w:rsid w:val="003C5A74"/>
    <w:rsid w:val="003D22F1"/>
    <w:rsid w:val="003D2B3E"/>
    <w:rsid w:val="003D35AA"/>
    <w:rsid w:val="003D5704"/>
    <w:rsid w:val="003D693D"/>
    <w:rsid w:val="003E06B7"/>
    <w:rsid w:val="003E1C48"/>
    <w:rsid w:val="003E3B34"/>
    <w:rsid w:val="003E596E"/>
    <w:rsid w:val="003E62BE"/>
    <w:rsid w:val="003E7E43"/>
    <w:rsid w:val="003F0970"/>
    <w:rsid w:val="003F2BF5"/>
    <w:rsid w:val="003F3AE2"/>
    <w:rsid w:val="003F720F"/>
    <w:rsid w:val="003F7DE4"/>
    <w:rsid w:val="0040058A"/>
    <w:rsid w:val="0040578F"/>
    <w:rsid w:val="004100C8"/>
    <w:rsid w:val="0041046B"/>
    <w:rsid w:val="00411758"/>
    <w:rsid w:val="00413031"/>
    <w:rsid w:val="00414D0C"/>
    <w:rsid w:val="00415FC6"/>
    <w:rsid w:val="00423363"/>
    <w:rsid w:val="00424586"/>
    <w:rsid w:val="004259A5"/>
    <w:rsid w:val="00430175"/>
    <w:rsid w:val="004341A7"/>
    <w:rsid w:val="0043600C"/>
    <w:rsid w:val="00436229"/>
    <w:rsid w:val="00437ADA"/>
    <w:rsid w:val="004404EF"/>
    <w:rsid w:val="00440765"/>
    <w:rsid w:val="0044093B"/>
    <w:rsid w:val="004410F7"/>
    <w:rsid w:val="004426D5"/>
    <w:rsid w:val="0044293A"/>
    <w:rsid w:val="00443597"/>
    <w:rsid w:val="00445701"/>
    <w:rsid w:val="00450063"/>
    <w:rsid w:val="00450555"/>
    <w:rsid w:val="00457970"/>
    <w:rsid w:val="00460BF1"/>
    <w:rsid w:val="00464057"/>
    <w:rsid w:val="0046433F"/>
    <w:rsid w:val="004660B6"/>
    <w:rsid w:val="00470422"/>
    <w:rsid w:val="00473311"/>
    <w:rsid w:val="00474945"/>
    <w:rsid w:val="00474FB3"/>
    <w:rsid w:val="004765AF"/>
    <w:rsid w:val="00476CF9"/>
    <w:rsid w:val="00480028"/>
    <w:rsid w:val="00481140"/>
    <w:rsid w:val="00485B7A"/>
    <w:rsid w:val="00486894"/>
    <w:rsid w:val="00486CD9"/>
    <w:rsid w:val="00487C2C"/>
    <w:rsid w:val="00491384"/>
    <w:rsid w:val="00493BD8"/>
    <w:rsid w:val="00494A94"/>
    <w:rsid w:val="004974D0"/>
    <w:rsid w:val="004A238A"/>
    <w:rsid w:val="004A35F8"/>
    <w:rsid w:val="004A398F"/>
    <w:rsid w:val="004A4073"/>
    <w:rsid w:val="004A7027"/>
    <w:rsid w:val="004B3F9E"/>
    <w:rsid w:val="004B75E0"/>
    <w:rsid w:val="004C24BE"/>
    <w:rsid w:val="004C3F20"/>
    <w:rsid w:val="004C41CA"/>
    <w:rsid w:val="004C45F0"/>
    <w:rsid w:val="004C515E"/>
    <w:rsid w:val="004C5FED"/>
    <w:rsid w:val="004C6D87"/>
    <w:rsid w:val="004C7292"/>
    <w:rsid w:val="004D124A"/>
    <w:rsid w:val="004D4363"/>
    <w:rsid w:val="004D678F"/>
    <w:rsid w:val="004D69AF"/>
    <w:rsid w:val="004D70CB"/>
    <w:rsid w:val="004E472B"/>
    <w:rsid w:val="004E4CDB"/>
    <w:rsid w:val="004E651C"/>
    <w:rsid w:val="004E658E"/>
    <w:rsid w:val="004E7148"/>
    <w:rsid w:val="004E79D5"/>
    <w:rsid w:val="004F04D1"/>
    <w:rsid w:val="004F061B"/>
    <w:rsid w:val="004F5465"/>
    <w:rsid w:val="004F7ED4"/>
    <w:rsid w:val="004F7FF1"/>
    <w:rsid w:val="00500A17"/>
    <w:rsid w:val="00501B1F"/>
    <w:rsid w:val="00505E6D"/>
    <w:rsid w:val="005063D3"/>
    <w:rsid w:val="00506877"/>
    <w:rsid w:val="0050702F"/>
    <w:rsid w:val="00515C19"/>
    <w:rsid w:val="005225C8"/>
    <w:rsid w:val="00527076"/>
    <w:rsid w:val="00530121"/>
    <w:rsid w:val="00531462"/>
    <w:rsid w:val="00532053"/>
    <w:rsid w:val="00533427"/>
    <w:rsid w:val="005346AB"/>
    <w:rsid w:val="005426B9"/>
    <w:rsid w:val="00543384"/>
    <w:rsid w:val="005449AD"/>
    <w:rsid w:val="00544E4F"/>
    <w:rsid w:val="00551AC3"/>
    <w:rsid w:val="00552895"/>
    <w:rsid w:val="005533C1"/>
    <w:rsid w:val="005534A6"/>
    <w:rsid w:val="00553B1C"/>
    <w:rsid w:val="005544E7"/>
    <w:rsid w:val="00554925"/>
    <w:rsid w:val="00554FD7"/>
    <w:rsid w:val="00556E00"/>
    <w:rsid w:val="00562021"/>
    <w:rsid w:val="005622AB"/>
    <w:rsid w:val="005633D9"/>
    <w:rsid w:val="0056466E"/>
    <w:rsid w:val="00565D6B"/>
    <w:rsid w:val="005672A8"/>
    <w:rsid w:val="0057325A"/>
    <w:rsid w:val="00573F3D"/>
    <w:rsid w:val="00574535"/>
    <w:rsid w:val="005751ED"/>
    <w:rsid w:val="00582EA6"/>
    <w:rsid w:val="005849C5"/>
    <w:rsid w:val="00585209"/>
    <w:rsid w:val="00586EB9"/>
    <w:rsid w:val="00593961"/>
    <w:rsid w:val="005A1923"/>
    <w:rsid w:val="005A33F8"/>
    <w:rsid w:val="005A3A66"/>
    <w:rsid w:val="005A4700"/>
    <w:rsid w:val="005A4E28"/>
    <w:rsid w:val="005A5688"/>
    <w:rsid w:val="005A64B4"/>
    <w:rsid w:val="005B5823"/>
    <w:rsid w:val="005C2766"/>
    <w:rsid w:val="005C2F1B"/>
    <w:rsid w:val="005C5209"/>
    <w:rsid w:val="005C657D"/>
    <w:rsid w:val="005C66A5"/>
    <w:rsid w:val="005C67FD"/>
    <w:rsid w:val="005C69FC"/>
    <w:rsid w:val="005C78FA"/>
    <w:rsid w:val="005C7C00"/>
    <w:rsid w:val="005D16FC"/>
    <w:rsid w:val="005D2904"/>
    <w:rsid w:val="005D5CE0"/>
    <w:rsid w:val="005D6049"/>
    <w:rsid w:val="005D63EF"/>
    <w:rsid w:val="005D6D32"/>
    <w:rsid w:val="005E20BB"/>
    <w:rsid w:val="005E2A73"/>
    <w:rsid w:val="005E324E"/>
    <w:rsid w:val="005E6032"/>
    <w:rsid w:val="005F2DF0"/>
    <w:rsid w:val="005F5CE1"/>
    <w:rsid w:val="005F6D65"/>
    <w:rsid w:val="00603A27"/>
    <w:rsid w:val="006109A7"/>
    <w:rsid w:val="006131C8"/>
    <w:rsid w:val="0061411C"/>
    <w:rsid w:val="00615A11"/>
    <w:rsid w:val="00620907"/>
    <w:rsid w:val="00620E78"/>
    <w:rsid w:val="00620F45"/>
    <w:rsid w:val="00630D79"/>
    <w:rsid w:val="006314B1"/>
    <w:rsid w:val="0063225E"/>
    <w:rsid w:val="00633B53"/>
    <w:rsid w:val="00633DC1"/>
    <w:rsid w:val="00634086"/>
    <w:rsid w:val="00634B45"/>
    <w:rsid w:val="0063692B"/>
    <w:rsid w:val="00636AA7"/>
    <w:rsid w:val="0064007E"/>
    <w:rsid w:val="00640F66"/>
    <w:rsid w:val="00642AB0"/>
    <w:rsid w:val="00647988"/>
    <w:rsid w:val="00647ECD"/>
    <w:rsid w:val="006504C2"/>
    <w:rsid w:val="00650F6A"/>
    <w:rsid w:val="00651010"/>
    <w:rsid w:val="00651A7F"/>
    <w:rsid w:val="00667CCA"/>
    <w:rsid w:val="00671A92"/>
    <w:rsid w:val="006774F9"/>
    <w:rsid w:val="006842F8"/>
    <w:rsid w:val="0068492A"/>
    <w:rsid w:val="00684DEC"/>
    <w:rsid w:val="00686542"/>
    <w:rsid w:val="00686824"/>
    <w:rsid w:val="00687974"/>
    <w:rsid w:val="00687C6F"/>
    <w:rsid w:val="00692195"/>
    <w:rsid w:val="00693DB6"/>
    <w:rsid w:val="00694331"/>
    <w:rsid w:val="006962DA"/>
    <w:rsid w:val="006A08C6"/>
    <w:rsid w:val="006A1D1A"/>
    <w:rsid w:val="006A2527"/>
    <w:rsid w:val="006A3429"/>
    <w:rsid w:val="006B029A"/>
    <w:rsid w:val="006B6950"/>
    <w:rsid w:val="006C1D6C"/>
    <w:rsid w:val="006C535A"/>
    <w:rsid w:val="006D070F"/>
    <w:rsid w:val="006D2219"/>
    <w:rsid w:val="006D22FB"/>
    <w:rsid w:val="006D25C3"/>
    <w:rsid w:val="006D3E4E"/>
    <w:rsid w:val="006D54BF"/>
    <w:rsid w:val="006D5798"/>
    <w:rsid w:val="006D5ED6"/>
    <w:rsid w:val="006D7275"/>
    <w:rsid w:val="006E1164"/>
    <w:rsid w:val="006E1383"/>
    <w:rsid w:val="006E2307"/>
    <w:rsid w:val="006E3DE3"/>
    <w:rsid w:val="006E7BEB"/>
    <w:rsid w:val="006F06E9"/>
    <w:rsid w:val="006F435E"/>
    <w:rsid w:val="006F5606"/>
    <w:rsid w:val="0070308A"/>
    <w:rsid w:val="0070579E"/>
    <w:rsid w:val="007118A5"/>
    <w:rsid w:val="00711E70"/>
    <w:rsid w:val="00713E22"/>
    <w:rsid w:val="00715286"/>
    <w:rsid w:val="00716A4D"/>
    <w:rsid w:val="00721818"/>
    <w:rsid w:val="00721ADF"/>
    <w:rsid w:val="00725C5E"/>
    <w:rsid w:val="00726E20"/>
    <w:rsid w:val="00727F63"/>
    <w:rsid w:val="00731C5B"/>
    <w:rsid w:val="007334E0"/>
    <w:rsid w:val="007335C0"/>
    <w:rsid w:val="007339BE"/>
    <w:rsid w:val="00733B88"/>
    <w:rsid w:val="00737E4E"/>
    <w:rsid w:val="007458AA"/>
    <w:rsid w:val="00746757"/>
    <w:rsid w:val="00746A31"/>
    <w:rsid w:val="007512F2"/>
    <w:rsid w:val="007518D8"/>
    <w:rsid w:val="0075321F"/>
    <w:rsid w:val="00760885"/>
    <w:rsid w:val="007651D2"/>
    <w:rsid w:val="007662EC"/>
    <w:rsid w:val="00772709"/>
    <w:rsid w:val="007755E6"/>
    <w:rsid w:val="007757B1"/>
    <w:rsid w:val="00777A33"/>
    <w:rsid w:val="00780B4D"/>
    <w:rsid w:val="00782A2E"/>
    <w:rsid w:val="00783956"/>
    <w:rsid w:val="0078395D"/>
    <w:rsid w:val="00785322"/>
    <w:rsid w:val="00787520"/>
    <w:rsid w:val="007925D2"/>
    <w:rsid w:val="007929D4"/>
    <w:rsid w:val="00792E32"/>
    <w:rsid w:val="00796788"/>
    <w:rsid w:val="007A1C01"/>
    <w:rsid w:val="007A3890"/>
    <w:rsid w:val="007A6B3E"/>
    <w:rsid w:val="007A6F4C"/>
    <w:rsid w:val="007B0723"/>
    <w:rsid w:val="007B1FCE"/>
    <w:rsid w:val="007B28AD"/>
    <w:rsid w:val="007B2B34"/>
    <w:rsid w:val="007B4E5B"/>
    <w:rsid w:val="007B77B8"/>
    <w:rsid w:val="007B7ADE"/>
    <w:rsid w:val="007D06E5"/>
    <w:rsid w:val="007D2CD0"/>
    <w:rsid w:val="007D4CBB"/>
    <w:rsid w:val="007D7109"/>
    <w:rsid w:val="007D74B4"/>
    <w:rsid w:val="007D779D"/>
    <w:rsid w:val="007E1EFD"/>
    <w:rsid w:val="007E3047"/>
    <w:rsid w:val="007F325C"/>
    <w:rsid w:val="007F6B62"/>
    <w:rsid w:val="007F7B96"/>
    <w:rsid w:val="00800EFF"/>
    <w:rsid w:val="00805680"/>
    <w:rsid w:val="00806253"/>
    <w:rsid w:val="0080646F"/>
    <w:rsid w:val="00812870"/>
    <w:rsid w:val="0081387E"/>
    <w:rsid w:val="0081402E"/>
    <w:rsid w:val="008154C2"/>
    <w:rsid w:val="0082043F"/>
    <w:rsid w:val="00826A13"/>
    <w:rsid w:val="008305A0"/>
    <w:rsid w:val="008312AD"/>
    <w:rsid w:val="00832426"/>
    <w:rsid w:val="00834CD4"/>
    <w:rsid w:val="00834E93"/>
    <w:rsid w:val="00835E19"/>
    <w:rsid w:val="008413A5"/>
    <w:rsid w:val="00841D46"/>
    <w:rsid w:val="0084201F"/>
    <w:rsid w:val="008428F1"/>
    <w:rsid w:val="00843FA0"/>
    <w:rsid w:val="00845F92"/>
    <w:rsid w:val="00847304"/>
    <w:rsid w:val="00847E24"/>
    <w:rsid w:val="0085221C"/>
    <w:rsid w:val="0085231C"/>
    <w:rsid w:val="00864478"/>
    <w:rsid w:val="00865FCF"/>
    <w:rsid w:val="00866159"/>
    <w:rsid w:val="00866CA7"/>
    <w:rsid w:val="008714BB"/>
    <w:rsid w:val="00872B86"/>
    <w:rsid w:val="0087341D"/>
    <w:rsid w:val="0087521A"/>
    <w:rsid w:val="0087789D"/>
    <w:rsid w:val="00882D14"/>
    <w:rsid w:val="008834D1"/>
    <w:rsid w:val="008835CF"/>
    <w:rsid w:val="00884103"/>
    <w:rsid w:val="0088428E"/>
    <w:rsid w:val="00884431"/>
    <w:rsid w:val="008867CF"/>
    <w:rsid w:val="00887305"/>
    <w:rsid w:val="00892454"/>
    <w:rsid w:val="008955DF"/>
    <w:rsid w:val="00895E83"/>
    <w:rsid w:val="00896EE5"/>
    <w:rsid w:val="008A08A7"/>
    <w:rsid w:val="008B1B7B"/>
    <w:rsid w:val="008B1F88"/>
    <w:rsid w:val="008B383C"/>
    <w:rsid w:val="008B66EA"/>
    <w:rsid w:val="008C219C"/>
    <w:rsid w:val="008C3306"/>
    <w:rsid w:val="008C3AA8"/>
    <w:rsid w:val="008C3DC1"/>
    <w:rsid w:val="008C6885"/>
    <w:rsid w:val="008D2EFE"/>
    <w:rsid w:val="008D3028"/>
    <w:rsid w:val="008D343C"/>
    <w:rsid w:val="008D5A8D"/>
    <w:rsid w:val="008D7179"/>
    <w:rsid w:val="008E0F10"/>
    <w:rsid w:val="008E2735"/>
    <w:rsid w:val="008E32C7"/>
    <w:rsid w:val="008E4265"/>
    <w:rsid w:val="008E54EA"/>
    <w:rsid w:val="008E59BE"/>
    <w:rsid w:val="008E7382"/>
    <w:rsid w:val="008F1B8E"/>
    <w:rsid w:val="008F23F2"/>
    <w:rsid w:val="008F386A"/>
    <w:rsid w:val="008F5593"/>
    <w:rsid w:val="008F5705"/>
    <w:rsid w:val="008F5C60"/>
    <w:rsid w:val="008F6524"/>
    <w:rsid w:val="008F66E6"/>
    <w:rsid w:val="008F6763"/>
    <w:rsid w:val="00900DE1"/>
    <w:rsid w:val="00902B93"/>
    <w:rsid w:val="00903CB0"/>
    <w:rsid w:val="00906CED"/>
    <w:rsid w:val="00911992"/>
    <w:rsid w:val="00911E1C"/>
    <w:rsid w:val="00914310"/>
    <w:rsid w:val="00914D2C"/>
    <w:rsid w:val="00920EB1"/>
    <w:rsid w:val="0092365C"/>
    <w:rsid w:val="00926C6A"/>
    <w:rsid w:val="0093139E"/>
    <w:rsid w:val="009327B3"/>
    <w:rsid w:val="00932FC5"/>
    <w:rsid w:val="0093426D"/>
    <w:rsid w:val="0093726C"/>
    <w:rsid w:val="00944024"/>
    <w:rsid w:val="0094415E"/>
    <w:rsid w:val="00944A55"/>
    <w:rsid w:val="0094558C"/>
    <w:rsid w:val="00946577"/>
    <w:rsid w:val="0094753B"/>
    <w:rsid w:val="0095226E"/>
    <w:rsid w:val="00954981"/>
    <w:rsid w:val="00954E86"/>
    <w:rsid w:val="009563CF"/>
    <w:rsid w:val="009578B9"/>
    <w:rsid w:val="00957CC7"/>
    <w:rsid w:val="0096263C"/>
    <w:rsid w:val="009638A4"/>
    <w:rsid w:val="009638D7"/>
    <w:rsid w:val="00964BF4"/>
    <w:rsid w:val="009729ED"/>
    <w:rsid w:val="00975123"/>
    <w:rsid w:val="009767F2"/>
    <w:rsid w:val="00980CF8"/>
    <w:rsid w:val="00981506"/>
    <w:rsid w:val="009817C0"/>
    <w:rsid w:val="00981D9B"/>
    <w:rsid w:val="0098235D"/>
    <w:rsid w:val="009862DC"/>
    <w:rsid w:val="00986EFD"/>
    <w:rsid w:val="009878AD"/>
    <w:rsid w:val="009903B2"/>
    <w:rsid w:val="00991515"/>
    <w:rsid w:val="0099173F"/>
    <w:rsid w:val="00991F03"/>
    <w:rsid w:val="00994B92"/>
    <w:rsid w:val="00994C5F"/>
    <w:rsid w:val="00995465"/>
    <w:rsid w:val="009976AB"/>
    <w:rsid w:val="00997AEB"/>
    <w:rsid w:val="009A2ADF"/>
    <w:rsid w:val="009A6C60"/>
    <w:rsid w:val="009B0969"/>
    <w:rsid w:val="009B0E04"/>
    <w:rsid w:val="009B19CA"/>
    <w:rsid w:val="009B292D"/>
    <w:rsid w:val="009B2AF6"/>
    <w:rsid w:val="009B2B20"/>
    <w:rsid w:val="009B2DE9"/>
    <w:rsid w:val="009B5310"/>
    <w:rsid w:val="009B60C2"/>
    <w:rsid w:val="009B68F5"/>
    <w:rsid w:val="009B6CF9"/>
    <w:rsid w:val="009C0D3F"/>
    <w:rsid w:val="009C10C9"/>
    <w:rsid w:val="009C3856"/>
    <w:rsid w:val="009D11C0"/>
    <w:rsid w:val="009D1EDE"/>
    <w:rsid w:val="009D3D69"/>
    <w:rsid w:val="009D5045"/>
    <w:rsid w:val="009D5B36"/>
    <w:rsid w:val="009D5D83"/>
    <w:rsid w:val="009E40A4"/>
    <w:rsid w:val="009E4700"/>
    <w:rsid w:val="009E6382"/>
    <w:rsid w:val="009E7352"/>
    <w:rsid w:val="009F1A83"/>
    <w:rsid w:val="009F238C"/>
    <w:rsid w:val="009F3149"/>
    <w:rsid w:val="009F393D"/>
    <w:rsid w:val="009F78B5"/>
    <w:rsid w:val="00A0297F"/>
    <w:rsid w:val="00A03787"/>
    <w:rsid w:val="00A03F24"/>
    <w:rsid w:val="00A054FE"/>
    <w:rsid w:val="00A0656E"/>
    <w:rsid w:val="00A11036"/>
    <w:rsid w:val="00A112E9"/>
    <w:rsid w:val="00A14105"/>
    <w:rsid w:val="00A1576C"/>
    <w:rsid w:val="00A15E3A"/>
    <w:rsid w:val="00A16F3B"/>
    <w:rsid w:val="00A20A77"/>
    <w:rsid w:val="00A210CE"/>
    <w:rsid w:val="00A23213"/>
    <w:rsid w:val="00A241CC"/>
    <w:rsid w:val="00A248C5"/>
    <w:rsid w:val="00A2515F"/>
    <w:rsid w:val="00A25D90"/>
    <w:rsid w:val="00A26A5E"/>
    <w:rsid w:val="00A26CA7"/>
    <w:rsid w:val="00A301FE"/>
    <w:rsid w:val="00A37729"/>
    <w:rsid w:val="00A42081"/>
    <w:rsid w:val="00A514C9"/>
    <w:rsid w:val="00A552B7"/>
    <w:rsid w:val="00A637BF"/>
    <w:rsid w:val="00A65AFF"/>
    <w:rsid w:val="00A66A40"/>
    <w:rsid w:val="00A70C86"/>
    <w:rsid w:val="00A7407E"/>
    <w:rsid w:val="00A74315"/>
    <w:rsid w:val="00A7467B"/>
    <w:rsid w:val="00A76708"/>
    <w:rsid w:val="00A76E83"/>
    <w:rsid w:val="00A77906"/>
    <w:rsid w:val="00A81083"/>
    <w:rsid w:val="00A81A8F"/>
    <w:rsid w:val="00A85A84"/>
    <w:rsid w:val="00A8682C"/>
    <w:rsid w:val="00A90DAE"/>
    <w:rsid w:val="00A937DF"/>
    <w:rsid w:val="00A96F3A"/>
    <w:rsid w:val="00A96F68"/>
    <w:rsid w:val="00AA0FDC"/>
    <w:rsid w:val="00AA1DEA"/>
    <w:rsid w:val="00AA236A"/>
    <w:rsid w:val="00AA2C2E"/>
    <w:rsid w:val="00AA438C"/>
    <w:rsid w:val="00AA4989"/>
    <w:rsid w:val="00AA5596"/>
    <w:rsid w:val="00AA636C"/>
    <w:rsid w:val="00AA727E"/>
    <w:rsid w:val="00AB1B92"/>
    <w:rsid w:val="00AB3D69"/>
    <w:rsid w:val="00AC115F"/>
    <w:rsid w:val="00AC2942"/>
    <w:rsid w:val="00AC4482"/>
    <w:rsid w:val="00AC45D9"/>
    <w:rsid w:val="00AC46FD"/>
    <w:rsid w:val="00AC4BFB"/>
    <w:rsid w:val="00AC5EB4"/>
    <w:rsid w:val="00AC5F8A"/>
    <w:rsid w:val="00AC6EAE"/>
    <w:rsid w:val="00AC7D20"/>
    <w:rsid w:val="00AD0457"/>
    <w:rsid w:val="00AD2E59"/>
    <w:rsid w:val="00AD373F"/>
    <w:rsid w:val="00AD4208"/>
    <w:rsid w:val="00AD4F18"/>
    <w:rsid w:val="00AD66F0"/>
    <w:rsid w:val="00AD6AC6"/>
    <w:rsid w:val="00AD7F12"/>
    <w:rsid w:val="00AE0D5A"/>
    <w:rsid w:val="00AE31BB"/>
    <w:rsid w:val="00AE541A"/>
    <w:rsid w:val="00AE7755"/>
    <w:rsid w:val="00AF152F"/>
    <w:rsid w:val="00AF2A73"/>
    <w:rsid w:val="00AF5647"/>
    <w:rsid w:val="00AF5761"/>
    <w:rsid w:val="00AF6F4B"/>
    <w:rsid w:val="00B03A73"/>
    <w:rsid w:val="00B042D5"/>
    <w:rsid w:val="00B12E09"/>
    <w:rsid w:val="00B1347A"/>
    <w:rsid w:val="00B1445A"/>
    <w:rsid w:val="00B15453"/>
    <w:rsid w:val="00B17AF7"/>
    <w:rsid w:val="00B26434"/>
    <w:rsid w:val="00B35A63"/>
    <w:rsid w:val="00B37436"/>
    <w:rsid w:val="00B379C4"/>
    <w:rsid w:val="00B40879"/>
    <w:rsid w:val="00B4146F"/>
    <w:rsid w:val="00B505E1"/>
    <w:rsid w:val="00B51904"/>
    <w:rsid w:val="00B5308B"/>
    <w:rsid w:val="00B54E71"/>
    <w:rsid w:val="00B56D5F"/>
    <w:rsid w:val="00B574E3"/>
    <w:rsid w:val="00B6222E"/>
    <w:rsid w:val="00B622DD"/>
    <w:rsid w:val="00B671DB"/>
    <w:rsid w:val="00B74489"/>
    <w:rsid w:val="00B7485D"/>
    <w:rsid w:val="00B74C1C"/>
    <w:rsid w:val="00B816B4"/>
    <w:rsid w:val="00B832B9"/>
    <w:rsid w:val="00B84631"/>
    <w:rsid w:val="00B858E8"/>
    <w:rsid w:val="00B926A3"/>
    <w:rsid w:val="00B9374E"/>
    <w:rsid w:val="00B95280"/>
    <w:rsid w:val="00B979B3"/>
    <w:rsid w:val="00BA1599"/>
    <w:rsid w:val="00BA2F83"/>
    <w:rsid w:val="00BA39AD"/>
    <w:rsid w:val="00BB16F3"/>
    <w:rsid w:val="00BB4A45"/>
    <w:rsid w:val="00BB689B"/>
    <w:rsid w:val="00BC1390"/>
    <w:rsid w:val="00BC1A1A"/>
    <w:rsid w:val="00BC20D0"/>
    <w:rsid w:val="00BC56A5"/>
    <w:rsid w:val="00BD03DF"/>
    <w:rsid w:val="00BD257B"/>
    <w:rsid w:val="00BD4A20"/>
    <w:rsid w:val="00BD6F7B"/>
    <w:rsid w:val="00BD759C"/>
    <w:rsid w:val="00BD7E63"/>
    <w:rsid w:val="00BE01A3"/>
    <w:rsid w:val="00BE1B31"/>
    <w:rsid w:val="00BE1BD7"/>
    <w:rsid w:val="00BE47B0"/>
    <w:rsid w:val="00BE5391"/>
    <w:rsid w:val="00BE6F7C"/>
    <w:rsid w:val="00BF0177"/>
    <w:rsid w:val="00BF0B85"/>
    <w:rsid w:val="00BF230A"/>
    <w:rsid w:val="00BF24E8"/>
    <w:rsid w:val="00BF30B1"/>
    <w:rsid w:val="00BF3A55"/>
    <w:rsid w:val="00BF4141"/>
    <w:rsid w:val="00BF57CB"/>
    <w:rsid w:val="00BF63FD"/>
    <w:rsid w:val="00BF6822"/>
    <w:rsid w:val="00BF7836"/>
    <w:rsid w:val="00BF7B90"/>
    <w:rsid w:val="00BF7CC6"/>
    <w:rsid w:val="00C00AED"/>
    <w:rsid w:val="00C0219E"/>
    <w:rsid w:val="00C0475F"/>
    <w:rsid w:val="00C13F3F"/>
    <w:rsid w:val="00C14B8E"/>
    <w:rsid w:val="00C165E4"/>
    <w:rsid w:val="00C167AF"/>
    <w:rsid w:val="00C16A7B"/>
    <w:rsid w:val="00C16CD6"/>
    <w:rsid w:val="00C17E9E"/>
    <w:rsid w:val="00C205B9"/>
    <w:rsid w:val="00C208DE"/>
    <w:rsid w:val="00C22601"/>
    <w:rsid w:val="00C255E3"/>
    <w:rsid w:val="00C258D1"/>
    <w:rsid w:val="00C272FC"/>
    <w:rsid w:val="00C3161D"/>
    <w:rsid w:val="00C325D5"/>
    <w:rsid w:val="00C33479"/>
    <w:rsid w:val="00C34DE4"/>
    <w:rsid w:val="00C35411"/>
    <w:rsid w:val="00C37F0F"/>
    <w:rsid w:val="00C40192"/>
    <w:rsid w:val="00C4302C"/>
    <w:rsid w:val="00C45442"/>
    <w:rsid w:val="00C45ACF"/>
    <w:rsid w:val="00C504AE"/>
    <w:rsid w:val="00C51A3F"/>
    <w:rsid w:val="00C54B18"/>
    <w:rsid w:val="00C56141"/>
    <w:rsid w:val="00C5676B"/>
    <w:rsid w:val="00C56FB3"/>
    <w:rsid w:val="00C57248"/>
    <w:rsid w:val="00C61C22"/>
    <w:rsid w:val="00C643EC"/>
    <w:rsid w:val="00C67EDE"/>
    <w:rsid w:val="00C70FF8"/>
    <w:rsid w:val="00C7176B"/>
    <w:rsid w:val="00C7762F"/>
    <w:rsid w:val="00C77677"/>
    <w:rsid w:val="00C82525"/>
    <w:rsid w:val="00C84884"/>
    <w:rsid w:val="00C853B1"/>
    <w:rsid w:val="00C859C1"/>
    <w:rsid w:val="00C861C8"/>
    <w:rsid w:val="00C86C4E"/>
    <w:rsid w:val="00C87BA0"/>
    <w:rsid w:val="00C95E79"/>
    <w:rsid w:val="00CA265C"/>
    <w:rsid w:val="00CA29A0"/>
    <w:rsid w:val="00CA4A57"/>
    <w:rsid w:val="00CA5E9E"/>
    <w:rsid w:val="00CA7AD0"/>
    <w:rsid w:val="00CB206C"/>
    <w:rsid w:val="00CB2707"/>
    <w:rsid w:val="00CB3B82"/>
    <w:rsid w:val="00CB3CA7"/>
    <w:rsid w:val="00CB4A13"/>
    <w:rsid w:val="00CC0CC8"/>
    <w:rsid w:val="00CC4620"/>
    <w:rsid w:val="00CC5D9F"/>
    <w:rsid w:val="00CC74C2"/>
    <w:rsid w:val="00CD30C7"/>
    <w:rsid w:val="00CD711A"/>
    <w:rsid w:val="00CE4214"/>
    <w:rsid w:val="00CE6116"/>
    <w:rsid w:val="00CF1EAC"/>
    <w:rsid w:val="00CF2145"/>
    <w:rsid w:val="00CF3956"/>
    <w:rsid w:val="00CF553F"/>
    <w:rsid w:val="00CF6614"/>
    <w:rsid w:val="00D00889"/>
    <w:rsid w:val="00D046FF"/>
    <w:rsid w:val="00D04AE2"/>
    <w:rsid w:val="00D05380"/>
    <w:rsid w:val="00D05D36"/>
    <w:rsid w:val="00D116EF"/>
    <w:rsid w:val="00D12D42"/>
    <w:rsid w:val="00D1337C"/>
    <w:rsid w:val="00D14418"/>
    <w:rsid w:val="00D15E66"/>
    <w:rsid w:val="00D1694F"/>
    <w:rsid w:val="00D17F70"/>
    <w:rsid w:val="00D22400"/>
    <w:rsid w:val="00D226CE"/>
    <w:rsid w:val="00D23E6F"/>
    <w:rsid w:val="00D23FB2"/>
    <w:rsid w:val="00D25B03"/>
    <w:rsid w:val="00D27200"/>
    <w:rsid w:val="00D27672"/>
    <w:rsid w:val="00D31352"/>
    <w:rsid w:val="00D31C9F"/>
    <w:rsid w:val="00D3259F"/>
    <w:rsid w:val="00D3375E"/>
    <w:rsid w:val="00D33D7C"/>
    <w:rsid w:val="00D3484C"/>
    <w:rsid w:val="00D367C2"/>
    <w:rsid w:val="00D369B8"/>
    <w:rsid w:val="00D4332C"/>
    <w:rsid w:val="00D46BBC"/>
    <w:rsid w:val="00D47187"/>
    <w:rsid w:val="00D530A0"/>
    <w:rsid w:val="00D539A9"/>
    <w:rsid w:val="00D5583D"/>
    <w:rsid w:val="00D563DE"/>
    <w:rsid w:val="00D57880"/>
    <w:rsid w:val="00D57FDF"/>
    <w:rsid w:val="00D614E8"/>
    <w:rsid w:val="00D62B11"/>
    <w:rsid w:val="00D63B4C"/>
    <w:rsid w:val="00D654F7"/>
    <w:rsid w:val="00D71CAD"/>
    <w:rsid w:val="00D75F29"/>
    <w:rsid w:val="00D76FEC"/>
    <w:rsid w:val="00D8182A"/>
    <w:rsid w:val="00D854F5"/>
    <w:rsid w:val="00D8582F"/>
    <w:rsid w:val="00D87752"/>
    <w:rsid w:val="00D87C56"/>
    <w:rsid w:val="00D87E56"/>
    <w:rsid w:val="00D906AC"/>
    <w:rsid w:val="00D90868"/>
    <w:rsid w:val="00D91D0B"/>
    <w:rsid w:val="00D922C0"/>
    <w:rsid w:val="00D92778"/>
    <w:rsid w:val="00D935A4"/>
    <w:rsid w:val="00D93F92"/>
    <w:rsid w:val="00D94F24"/>
    <w:rsid w:val="00D95EA4"/>
    <w:rsid w:val="00DA07FB"/>
    <w:rsid w:val="00DA2BCC"/>
    <w:rsid w:val="00DA2D76"/>
    <w:rsid w:val="00DA46CC"/>
    <w:rsid w:val="00DA511F"/>
    <w:rsid w:val="00DA526B"/>
    <w:rsid w:val="00DA55B6"/>
    <w:rsid w:val="00DA70E7"/>
    <w:rsid w:val="00DA7259"/>
    <w:rsid w:val="00DB1CD0"/>
    <w:rsid w:val="00DB3315"/>
    <w:rsid w:val="00DB428B"/>
    <w:rsid w:val="00DB5092"/>
    <w:rsid w:val="00DB62B9"/>
    <w:rsid w:val="00DC6912"/>
    <w:rsid w:val="00DD0727"/>
    <w:rsid w:val="00DD0D35"/>
    <w:rsid w:val="00DD3F33"/>
    <w:rsid w:val="00DD409F"/>
    <w:rsid w:val="00DD539F"/>
    <w:rsid w:val="00DD63CD"/>
    <w:rsid w:val="00DE14F8"/>
    <w:rsid w:val="00DE1A0C"/>
    <w:rsid w:val="00DE407B"/>
    <w:rsid w:val="00DE5362"/>
    <w:rsid w:val="00DE6FCC"/>
    <w:rsid w:val="00DF2480"/>
    <w:rsid w:val="00DF3997"/>
    <w:rsid w:val="00DF5179"/>
    <w:rsid w:val="00DF567C"/>
    <w:rsid w:val="00DF59C6"/>
    <w:rsid w:val="00DF5C2E"/>
    <w:rsid w:val="00E01FED"/>
    <w:rsid w:val="00E02670"/>
    <w:rsid w:val="00E038E2"/>
    <w:rsid w:val="00E03B47"/>
    <w:rsid w:val="00E03CD9"/>
    <w:rsid w:val="00E04CA1"/>
    <w:rsid w:val="00E04CDA"/>
    <w:rsid w:val="00E1224D"/>
    <w:rsid w:val="00E13D37"/>
    <w:rsid w:val="00E16FC6"/>
    <w:rsid w:val="00E17E37"/>
    <w:rsid w:val="00E2021D"/>
    <w:rsid w:val="00E2216E"/>
    <w:rsid w:val="00E24231"/>
    <w:rsid w:val="00E24EEA"/>
    <w:rsid w:val="00E300CF"/>
    <w:rsid w:val="00E31210"/>
    <w:rsid w:val="00E31DF7"/>
    <w:rsid w:val="00E32AE0"/>
    <w:rsid w:val="00E34072"/>
    <w:rsid w:val="00E34354"/>
    <w:rsid w:val="00E34CC1"/>
    <w:rsid w:val="00E372A0"/>
    <w:rsid w:val="00E37F83"/>
    <w:rsid w:val="00E4247D"/>
    <w:rsid w:val="00E51D60"/>
    <w:rsid w:val="00E5248C"/>
    <w:rsid w:val="00E549BA"/>
    <w:rsid w:val="00E54A86"/>
    <w:rsid w:val="00E55325"/>
    <w:rsid w:val="00E56776"/>
    <w:rsid w:val="00E56DAD"/>
    <w:rsid w:val="00E629E1"/>
    <w:rsid w:val="00E6527F"/>
    <w:rsid w:val="00E707CA"/>
    <w:rsid w:val="00E7303C"/>
    <w:rsid w:val="00E74DFB"/>
    <w:rsid w:val="00E75F64"/>
    <w:rsid w:val="00E773E0"/>
    <w:rsid w:val="00E802B8"/>
    <w:rsid w:val="00E80B64"/>
    <w:rsid w:val="00E8166E"/>
    <w:rsid w:val="00E81766"/>
    <w:rsid w:val="00E83756"/>
    <w:rsid w:val="00E8517A"/>
    <w:rsid w:val="00E86F45"/>
    <w:rsid w:val="00E878E9"/>
    <w:rsid w:val="00E92B76"/>
    <w:rsid w:val="00E934DB"/>
    <w:rsid w:val="00E95330"/>
    <w:rsid w:val="00E95B72"/>
    <w:rsid w:val="00E96D7E"/>
    <w:rsid w:val="00EA166D"/>
    <w:rsid w:val="00EA1FED"/>
    <w:rsid w:val="00EA2A59"/>
    <w:rsid w:val="00EA30C4"/>
    <w:rsid w:val="00EA543E"/>
    <w:rsid w:val="00EA589E"/>
    <w:rsid w:val="00EA6C4A"/>
    <w:rsid w:val="00EB3A12"/>
    <w:rsid w:val="00EB45E9"/>
    <w:rsid w:val="00EB6DC6"/>
    <w:rsid w:val="00EC0A97"/>
    <w:rsid w:val="00EC4208"/>
    <w:rsid w:val="00EC5AA8"/>
    <w:rsid w:val="00ED0321"/>
    <w:rsid w:val="00ED5E36"/>
    <w:rsid w:val="00ED6152"/>
    <w:rsid w:val="00EE10BD"/>
    <w:rsid w:val="00EE146C"/>
    <w:rsid w:val="00EE2323"/>
    <w:rsid w:val="00EE42DE"/>
    <w:rsid w:val="00EE5D67"/>
    <w:rsid w:val="00EF21D0"/>
    <w:rsid w:val="00EF2ABB"/>
    <w:rsid w:val="00EF3480"/>
    <w:rsid w:val="00EF4A2A"/>
    <w:rsid w:val="00F0129D"/>
    <w:rsid w:val="00F01367"/>
    <w:rsid w:val="00F023A5"/>
    <w:rsid w:val="00F026FF"/>
    <w:rsid w:val="00F02AB6"/>
    <w:rsid w:val="00F02C73"/>
    <w:rsid w:val="00F032F1"/>
    <w:rsid w:val="00F05C47"/>
    <w:rsid w:val="00F05F74"/>
    <w:rsid w:val="00F12B01"/>
    <w:rsid w:val="00F14B93"/>
    <w:rsid w:val="00F174B4"/>
    <w:rsid w:val="00F20B20"/>
    <w:rsid w:val="00F212C4"/>
    <w:rsid w:val="00F22A44"/>
    <w:rsid w:val="00F22FA7"/>
    <w:rsid w:val="00F23000"/>
    <w:rsid w:val="00F232CA"/>
    <w:rsid w:val="00F268DC"/>
    <w:rsid w:val="00F27958"/>
    <w:rsid w:val="00F30006"/>
    <w:rsid w:val="00F30B6E"/>
    <w:rsid w:val="00F3479D"/>
    <w:rsid w:val="00F40B6D"/>
    <w:rsid w:val="00F414DA"/>
    <w:rsid w:val="00F42A36"/>
    <w:rsid w:val="00F42FAA"/>
    <w:rsid w:val="00F4512D"/>
    <w:rsid w:val="00F465EA"/>
    <w:rsid w:val="00F52009"/>
    <w:rsid w:val="00F603D3"/>
    <w:rsid w:val="00F62D3D"/>
    <w:rsid w:val="00F64F52"/>
    <w:rsid w:val="00F66F02"/>
    <w:rsid w:val="00F671B7"/>
    <w:rsid w:val="00F67971"/>
    <w:rsid w:val="00F67E27"/>
    <w:rsid w:val="00F726C4"/>
    <w:rsid w:val="00F73812"/>
    <w:rsid w:val="00F74910"/>
    <w:rsid w:val="00F74ED9"/>
    <w:rsid w:val="00F75DDD"/>
    <w:rsid w:val="00F76F00"/>
    <w:rsid w:val="00F77F94"/>
    <w:rsid w:val="00F82E7D"/>
    <w:rsid w:val="00F857AE"/>
    <w:rsid w:val="00F91F8F"/>
    <w:rsid w:val="00F94691"/>
    <w:rsid w:val="00FA214E"/>
    <w:rsid w:val="00FB0B68"/>
    <w:rsid w:val="00FB13FF"/>
    <w:rsid w:val="00FB1436"/>
    <w:rsid w:val="00FB6300"/>
    <w:rsid w:val="00FC1457"/>
    <w:rsid w:val="00FC2C65"/>
    <w:rsid w:val="00FC3746"/>
    <w:rsid w:val="00FC4316"/>
    <w:rsid w:val="00FC6A0C"/>
    <w:rsid w:val="00FC6BC7"/>
    <w:rsid w:val="00FC7FEE"/>
    <w:rsid w:val="00FD376C"/>
    <w:rsid w:val="00FD4D4B"/>
    <w:rsid w:val="00FE18BA"/>
    <w:rsid w:val="00FF17E5"/>
    <w:rsid w:val="00FF43EA"/>
    <w:rsid w:val="00FF560E"/>
    <w:rsid w:val="00FF679A"/>
    <w:rsid w:val="10E404A0"/>
    <w:rsid w:val="212E6DE3"/>
    <w:rsid w:val="24D14CC7"/>
    <w:rsid w:val="28192B7B"/>
    <w:rsid w:val="34495E7C"/>
    <w:rsid w:val="3B4E4835"/>
    <w:rsid w:val="3E46516E"/>
    <w:rsid w:val="56734CD2"/>
    <w:rsid w:val="57623721"/>
    <w:rsid w:val="587C22A9"/>
    <w:rsid w:val="5B714185"/>
    <w:rsid w:val="690A3FF7"/>
    <w:rsid w:val="6EC7232E"/>
    <w:rsid w:val="7CDA1492"/>
    <w:rsid w:val="7DFF20A2"/>
    <w:rsid w:val="7EBF0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semiHidden/>
    <w:unhideWhenUsed/>
    <w:qFormat/>
    <w:uiPriority w:val="9"/>
    <w:pPr>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jc w:val="left"/>
    </w:pPr>
    <w:rPr>
      <w:rFonts w:hint="eastAsia" w:ascii="宋体" w:hAnsi="宋体" w:eastAsia="宋体" w:cs="宋体"/>
      <w:kern w:val="0"/>
      <w:sz w:val="27"/>
      <w:szCs w:val="27"/>
      <w:lang w:val="en-US" w:eastAsia="zh-CN" w:bidi="ar"/>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sz w:val="27"/>
      <w:szCs w:val="27"/>
    </w:rPr>
  </w:style>
  <w:style w:type="character" w:styleId="8">
    <w:name w:val="FollowedHyperlink"/>
    <w:basedOn w:val="6"/>
    <w:semiHidden/>
    <w:unhideWhenUsed/>
    <w:qFormat/>
    <w:uiPriority w:val="99"/>
    <w:rPr>
      <w:color w:val="428BCA"/>
      <w:u w:val="none"/>
    </w:rPr>
  </w:style>
  <w:style w:type="character" w:styleId="9">
    <w:name w:val="HTML Definition"/>
    <w:basedOn w:val="6"/>
    <w:semiHidden/>
    <w:unhideWhenUsed/>
    <w:qFormat/>
    <w:uiPriority w:val="99"/>
    <w:rPr>
      <w:i/>
      <w:color w:val="2A6496"/>
      <w:u w:val="none"/>
    </w:rPr>
  </w:style>
  <w:style w:type="character" w:styleId="10">
    <w:name w:val="Hyperlink"/>
    <w:basedOn w:val="6"/>
    <w:semiHidden/>
    <w:unhideWhenUsed/>
    <w:qFormat/>
    <w:uiPriority w:val="99"/>
    <w:rPr>
      <w:color w:val="428BCA"/>
      <w:u w:val="none"/>
    </w:rPr>
  </w:style>
  <w:style w:type="character" w:styleId="11">
    <w:name w:val="HTML Code"/>
    <w:basedOn w:val="6"/>
    <w:semiHidden/>
    <w:unhideWhenUsed/>
    <w:qFormat/>
    <w:uiPriority w:val="99"/>
    <w:rPr>
      <w:rFonts w:hint="default" w:ascii="Consolas" w:hAnsi="Consolas" w:eastAsia="Consolas" w:cs="Consolas"/>
      <w:color w:val="C7254E"/>
      <w:sz w:val="21"/>
      <w:szCs w:val="21"/>
      <w:shd w:val="clear" w:fill="F9F2F4"/>
    </w:rPr>
  </w:style>
  <w:style w:type="character" w:styleId="12">
    <w:name w:val="HTML Keyboard"/>
    <w:basedOn w:val="6"/>
    <w:semiHidden/>
    <w:unhideWhenUsed/>
    <w:qFormat/>
    <w:uiPriority w:val="99"/>
    <w:rPr>
      <w:rFonts w:hint="default" w:ascii="Consolas" w:hAnsi="Consolas" w:eastAsia="Consolas" w:cs="Consolas"/>
      <w:color w:val="FFFFFF"/>
      <w:sz w:val="21"/>
      <w:szCs w:val="21"/>
      <w:shd w:val="clear" w:fill="333333"/>
    </w:rPr>
  </w:style>
  <w:style w:type="character" w:styleId="13">
    <w:name w:val="HTML Sample"/>
    <w:basedOn w:val="6"/>
    <w:semiHidden/>
    <w:unhideWhenUsed/>
    <w:qFormat/>
    <w:uiPriority w:val="99"/>
    <w:rPr>
      <w:rFonts w:ascii="Consolas" w:hAnsi="Consolas" w:eastAsia="Consolas" w:cs="Consolas"/>
      <w:sz w:val="21"/>
      <w:szCs w:val="21"/>
    </w:rPr>
  </w:style>
  <w:style w:type="character" w:customStyle="1" w:styleId="14">
    <w:name w:val="页眉 字符"/>
    <w:basedOn w:val="6"/>
    <w:link w:val="4"/>
    <w:qFormat/>
    <w:uiPriority w:val="99"/>
    <w:rPr>
      <w:sz w:val="18"/>
      <w:szCs w:val="18"/>
    </w:rPr>
  </w:style>
  <w:style w:type="character" w:customStyle="1" w:styleId="15">
    <w:name w:val="页脚 字符"/>
    <w:basedOn w:val="6"/>
    <w:link w:val="3"/>
    <w:qFormat/>
    <w:uiPriority w:val="99"/>
    <w:rPr>
      <w:sz w:val="18"/>
      <w:szCs w:val="18"/>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7">
    <w:name w:val="first-child"/>
    <w:basedOn w:val="6"/>
    <w:qFormat/>
    <w:uiPriority w:val="0"/>
  </w:style>
  <w:style w:type="character" w:customStyle="1" w:styleId="18">
    <w:name w:val="layui-layer-tabnow"/>
    <w:basedOn w:val="6"/>
    <w:qFormat/>
    <w:uiPriority w:val="0"/>
    <w:rPr>
      <w:bdr w:val="single" w:color="CCCCCC" w:sz="6" w:space="0"/>
      <w:shd w:val="clear" w:fill="FFFF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560</Words>
  <Characters>3198</Characters>
  <Lines>26</Lines>
  <Paragraphs>7</Paragraphs>
  <TotalTime>2</TotalTime>
  <ScaleCrop>false</ScaleCrop>
  <LinksUpToDate>false</LinksUpToDate>
  <CharactersWithSpaces>3751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2020-09-02T01:32:00Z</dcterms:created>
  <dc:creator>Windows User</dc:creator>
  <cp:lastModifiedBy>曙光^_^</cp:lastModifiedBy>
  <dcterms:modified xsi:type="dcterms:W3CDTF">2020-10-12T08:07:33Z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